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5EB6C" w14:textId="77777777" w:rsidR="00736150" w:rsidRPr="00736150" w:rsidRDefault="004F0872" w:rsidP="00736150">
      <w:pPr>
        <w:pStyle w:val="Heading1"/>
        <w:rPr>
          <w:lang w:val="en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0DA374DA" wp14:editId="52C6909B">
            <wp:simplePos x="0" y="0"/>
            <wp:positionH relativeFrom="column">
              <wp:posOffset>914400</wp:posOffset>
            </wp:positionH>
            <wp:positionV relativeFrom="paragraph">
              <wp:posOffset>82550</wp:posOffset>
            </wp:positionV>
            <wp:extent cx="319252" cy="342900"/>
            <wp:effectExtent l="0" t="0" r="1143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5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5D">
        <w:t xml:space="preserve"> </w:t>
      </w:r>
      <w:r w:rsidR="00736150" w:rsidRPr="00736150">
        <w:rPr>
          <w:lang w:val="en-CA"/>
        </w:rPr>
        <w:t xml:space="preserve">INFORMAL SELF-ASSESSMENT TOOLS </w:t>
      </w:r>
    </w:p>
    <w:p w14:paraId="77453AD0" w14:textId="77777777" w:rsidR="00736150" w:rsidRPr="00736150" w:rsidRDefault="00736150" w:rsidP="00B65F36">
      <w:pPr>
        <w:pStyle w:val="Tableheadings"/>
      </w:pPr>
      <w:r w:rsidRPr="00736150">
        <w:t>FOR QUICK FEEDBACK TO TEACHER</w:t>
      </w:r>
      <w:r>
        <w:t>—</w:t>
      </w:r>
      <w:r w:rsidRPr="00736150">
        <w:t>WHOLE CLASS ACTIVITIES</w:t>
      </w:r>
      <w:r>
        <w:t>—</w:t>
      </w:r>
      <w:r w:rsidRPr="00736150">
        <w:t>GENERIC</w:t>
      </w:r>
    </w:p>
    <w:p w14:paraId="35EE40B0" w14:textId="77777777" w:rsidR="00AB605D" w:rsidRDefault="00AB605D" w:rsidP="00B65F36">
      <w:pPr>
        <w:pStyle w:val="Paragraphtext"/>
      </w:pPr>
    </w:p>
    <w:p w14:paraId="103474FC" w14:textId="77777777" w:rsidR="00736150" w:rsidRPr="00A14077" w:rsidRDefault="00736150" w:rsidP="00B65F36">
      <w:pPr>
        <w:pStyle w:val="Heading2"/>
      </w:pPr>
      <w:r w:rsidRPr="00A14077">
        <w:t>Four Corners (or Squaring Off)</w:t>
      </w:r>
    </w:p>
    <w:p w14:paraId="4778A13E" w14:textId="77777777" w:rsidR="00736150" w:rsidRPr="00F85480" w:rsidRDefault="00736150" w:rsidP="00736150">
      <w:pPr>
        <w:rPr>
          <w:rFonts w:ascii="Arial" w:hAnsi="Arial" w:cs="Arial"/>
          <w:sz w:val="16"/>
          <w:szCs w:val="16"/>
        </w:rPr>
      </w:pPr>
    </w:p>
    <w:p w14:paraId="79CE9C1D" w14:textId="77777777" w:rsidR="00736150" w:rsidRDefault="00736150" w:rsidP="00B65F36">
      <w:pPr>
        <w:pStyle w:val="Paragraphtext"/>
        <w:numPr>
          <w:ilvl w:val="0"/>
          <w:numId w:val="41"/>
        </w:numPr>
      </w:pPr>
      <w:r>
        <w:t>Place a card in each corner of the room with one of the following words or phrases that signify at what stage of learning a stud</w:t>
      </w:r>
      <w:r w:rsidR="00B65F36">
        <w:t>ent might be:</w:t>
      </w:r>
    </w:p>
    <w:p w14:paraId="06480783" w14:textId="77777777" w:rsidR="00736150" w:rsidRDefault="00736150" w:rsidP="00B65F36">
      <w:pPr>
        <w:pStyle w:val="Paragraphtext"/>
      </w:pPr>
    </w:p>
    <w:p w14:paraId="1454F38D" w14:textId="77777777" w:rsidR="001A7A58" w:rsidRDefault="00736150" w:rsidP="001A7A58">
      <w:pPr>
        <w:pStyle w:val="Paragraphtext"/>
        <w:numPr>
          <w:ilvl w:val="0"/>
          <w:numId w:val="47"/>
        </w:numPr>
        <w:ind w:left="1170" w:firstLine="0"/>
        <w:rPr>
          <w:b/>
        </w:rPr>
      </w:pPr>
      <w:r w:rsidRPr="001A7A58">
        <w:rPr>
          <w:b/>
        </w:rPr>
        <w:t>I need more help</w:t>
      </w:r>
      <w:r w:rsidRPr="001A7A58">
        <w:rPr>
          <w:b/>
        </w:rPr>
        <w:tab/>
        <w:t xml:space="preserve">   </w:t>
      </w:r>
    </w:p>
    <w:p w14:paraId="1A101C3A" w14:textId="77777777" w:rsidR="001A7A58" w:rsidRDefault="00736150" w:rsidP="001A7A58">
      <w:pPr>
        <w:pStyle w:val="Paragraphtext"/>
        <w:numPr>
          <w:ilvl w:val="0"/>
          <w:numId w:val="47"/>
        </w:numPr>
        <w:ind w:left="1170" w:firstLine="0"/>
        <w:rPr>
          <w:b/>
        </w:rPr>
      </w:pPr>
      <w:r w:rsidRPr="001A7A58">
        <w:rPr>
          <w:b/>
        </w:rPr>
        <w:t>I need help sometimes</w:t>
      </w:r>
      <w:r w:rsidRPr="001A7A58">
        <w:rPr>
          <w:b/>
        </w:rPr>
        <w:tab/>
        <w:t xml:space="preserve">   </w:t>
      </w:r>
    </w:p>
    <w:p w14:paraId="771792CA" w14:textId="77777777" w:rsidR="001A7A58" w:rsidRDefault="00736150" w:rsidP="001A7A58">
      <w:pPr>
        <w:pStyle w:val="Paragraphtext"/>
        <w:numPr>
          <w:ilvl w:val="0"/>
          <w:numId w:val="47"/>
        </w:numPr>
        <w:ind w:left="1170" w:firstLine="0"/>
        <w:rPr>
          <w:b/>
        </w:rPr>
      </w:pPr>
      <w:r w:rsidRPr="001A7A58">
        <w:rPr>
          <w:b/>
        </w:rPr>
        <w:t>I don’t need help</w:t>
      </w:r>
      <w:r w:rsidRPr="001A7A58">
        <w:rPr>
          <w:b/>
        </w:rPr>
        <w:tab/>
        <w:t xml:space="preserve">    </w:t>
      </w:r>
    </w:p>
    <w:p w14:paraId="5E6758A6" w14:textId="77777777" w:rsidR="00736150" w:rsidRPr="001A7A58" w:rsidRDefault="00736150" w:rsidP="001A7A58">
      <w:pPr>
        <w:pStyle w:val="Paragraphtext"/>
        <w:numPr>
          <w:ilvl w:val="0"/>
          <w:numId w:val="47"/>
        </w:numPr>
        <w:ind w:left="1170" w:firstLine="0"/>
        <w:rPr>
          <w:b/>
        </w:rPr>
      </w:pPr>
      <w:r w:rsidRPr="001A7A58">
        <w:rPr>
          <w:b/>
        </w:rPr>
        <w:t>I can help others</w:t>
      </w:r>
    </w:p>
    <w:p w14:paraId="3DC0CF84" w14:textId="77777777" w:rsidR="00736150" w:rsidRDefault="00736150" w:rsidP="00B65F36">
      <w:pPr>
        <w:pStyle w:val="Paragraphtext"/>
      </w:pPr>
    </w:p>
    <w:p w14:paraId="28E5D46B" w14:textId="77777777" w:rsidR="00736150" w:rsidRDefault="00736150" w:rsidP="00B65F36">
      <w:pPr>
        <w:pStyle w:val="Paragraphtext"/>
        <w:numPr>
          <w:ilvl w:val="0"/>
          <w:numId w:val="41"/>
        </w:numPr>
      </w:pPr>
      <w:r>
        <w:t>Invite students to go to the corner that best matches how they feel about where they are in their understanding at this moment in time.</w:t>
      </w:r>
    </w:p>
    <w:p w14:paraId="1412E211" w14:textId="77777777" w:rsidR="00736150" w:rsidRDefault="00736150" w:rsidP="00B65F36">
      <w:pPr>
        <w:pStyle w:val="Paragraphtext"/>
      </w:pPr>
    </w:p>
    <w:p w14:paraId="33776DCF" w14:textId="77777777" w:rsidR="00736150" w:rsidRDefault="00736150" w:rsidP="00B65F36">
      <w:pPr>
        <w:pStyle w:val="Paragraphtext"/>
        <w:numPr>
          <w:ilvl w:val="0"/>
          <w:numId w:val="41"/>
        </w:numPr>
      </w:pPr>
      <w:r>
        <w:t>Ask students to share their thoughts with other students in the corner.</w:t>
      </w:r>
    </w:p>
    <w:p w14:paraId="07BC6A8E" w14:textId="77777777" w:rsidR="00736150" w:rsidRDefault="00736150" w:rsidP="00B65F36">
      <w:pPr>
        <w:pStyle w:val="Paragraphtext"/>
      </w:pPr>
    </w:p>
    <w:p w14:paraId="62508095" w14:textId="77777777" w:rsidR="00736150" w:rsidRPr="00736150" w:rsidRDefault="00736150" w:rsidP="00B65F36">
      <w:pPr>
        <w:pStyle w:val="Paragraphtext"/>
      </w:pPr>
      <w:r w:rsidRPr="00736150">
        <w:t>EXTENSION:</w:t>
      </w:r>
      <w:r>
        <w:t xml:space="preserve"> </w:t>
      </w:r>
      <w:r w:rsidRPr="00736150">
        <w:t>Pair up stu</w:t>
      </w:r>
      <w:r w:rsidR="00A14077">
        <w:t>dents from two</w:t>
      </w:r>
      <w:r>
        <w:t xml:space="preserve"> opposite corners. </w:t>
      </w:r>
      <w:r w:rsidRPr="00736150">
        <w:t xml:space="preserve">For example, students who can help others with students </w:t>
      </w:r>
      <w:r w:rsidR="00B65F36">
        <w:t>who need more help;</w:t>
      </w:r>
      <w:r w:rsidRPr="00736150">
        <w:t xml:space="preserve"> Students who need help sometimes with student</w:t>
      </w:r>
      <w:r w:rsidR="00B65F36">
        <w:t>s</w:t>
      </w:r>
      <w:r w:rsidRPr="00736150">
        <w:t xml:space="preserve"> who don’t need help</w:t>
      </w:r>
      <w:r w:rsidR="001A7A58">
        <w:t xml:space="preserve">, </w:t>
      </w:r>
      <w:r w:rsidR="001A7A58" w:rsidRPr="00736150">
        <w:t>providing</w:t>
      </w:r>
      <w:r w:rsidRPr="00736150">
        <w:t xml:space="preserve"> the latter with leadership opportunities.</w:t>
      </w:r>
    </w:p>
    <w:p w14:paraId="4561BA68" w14:textId="77777777" w:rsidR="00736150" w:rsidRDefault="00736150" w:rsidP="00736150">
      <w:pPr>
        <w:rPr>
          <w:rFonts w:ascii="Arial" w:hAnsi="Arial" w:cs="Arial"/>
        </w:rPr>
      </w:pPr>
    </w:p>
    <w:p w14:paraId="5138FF4C" w14:textId="77777777" w:rsidR="00736150" w:rsidRPr="00692AFE" w:rsidRDefault="00736150" w:rsidP="00B65F36">
      <w:pPr>
        <w:pStyle w:val="Heading2"/>
      </w:pPr>
      <w:r w:rsidRPr="00692AFE">
        <w:t>Thumbs Up!</w:t>
      </w:r>
    </w:p>
    <w:p w14:paraId="12A6E672" w14:textId="77777777" w:rsidR="00736150" w:rsidRPr="00F85480" w:rsidRDefault="00736150" w:rsidP="00B65F36">
      <w:pPr>
        <w:pStyle w:val="Paragraphtext"/>
      </w:pPr>
    </w:p>
    <w:p w14:paraId="27E3631B" w14:textId="77777777" w:rsidR="00736150" w:rsidRDefault="00736150" w:rsidP="00B65F36">
      <w:pPr>
        <w:pStyle w:val="Paragraphtext"/>
      </w:pPr>
      <w:r>
        <w:t>For immediate feedback during a lesson or activity, ask students to respond with the position of their thumbs to signify their understanding.</w:t>
      </w:r>
    </w:p>
    <w:p w14:paraId="595DC56B" w14:textId="77777777" w:rsidR="00736150" w:rsidRDefault="00736150" w:rsidP="00B65F36">
      <w:pPr>
        <w:pStyle w:val="Paragraphtext"/>
      </w:pPr>
    </w:p>
    <w:p w14:paraId="7D6B8610" w14:textId="77777777" w:rsidR="00736150" w:rsidRDefault="00736150" w:rsidP="00B65F36">
      <w:pPr>
        <w:pStyle w:val="Paragraphtext"/>
      </w:pPr>
      <w:r w:rsidRPr="00692AFE">
        <w:t>Where am I now in my understanding of ___________________________________.</w:t>
      </w:r>
    </w:p>
    <w:p w14:paraId="21031F1B" w14:textId="77777777" w:rsidR="00736150" w:rsidRDefault="00736150" w:rsidP="00B65F36">
      <w:pPr>
        <w:pStyle w:val="Paragraphtext"/>
      </w:pPr>
    </w:p>
    <w:p w14:paraId="0FCD1C10" w14:textId="77777777" w:rsidR="00736150" w:rsidRPr="00B65F36" w:rsidRDefault="00B65F36" w:rsidP="00B65F36">
      <w:pPr>
        <w:pStyle w:val="Paragraphtext"/>
        <w:numPr>
          <w:ilvl w:val="0"/>
          <w:numId w:val="44"/>
        </w:numPr>
      </w:pPr>
      <w:r w:rsidRPr="00B65F36">
        <w:t>K</w:t>
      </w:r>
      <w:r w:rsidR="00736150" w:rsidRPr="00B65F36">
        <w:t>now a lot (thumbs pointing up)</w:t>
      </w:r>
    </w:p>
    <w:p w14:paraId="4ABA4FB4" w14:textId="77777777" w:rsidR="00736150" w:rsidRPr="00B65F36" w:rsidRDefault="00B65F36" w:rsidP="00B65F36">
      <w:pPr>
        <w:pStyle w:val="Paragraphtext"/>
        <w:numPr>
          <w:ilvl w:val="0"/>
          <w:numId w:val="44"/>
        </w:numPr>
      </w:pPr>
      <w:r w:rsidRPr="00B65F36">
        <w:t>K</w:t>
      </w:r>
      <w:r w:rsidR="00736150" w:rsidRPr="00B65F36">
        <w:t>now some (thumbs pointing to the side)</w:t>
      </w:r>
    </w:p>
    <w:p w14:paraId="68908794" w14:textId="77777777" w:rsidR="00736150" w:rsidRDefault="00B65F36" w:rsidP="00B65F36">
      <w:pPr>
        <w:pStyle w:val="Paragraphtext"/>
        <w:numPr>
          <w:ilvl w:val="0"/>
          <w:numId w:val="44"/>
        </w:numPr>
      </w:pPr>
      <w:r w:rsidRPr="00B65F36">
        <w:t>K</w:t>
      </w:r>
      <w:r w:rsidR="00736150" w:rsidRPr="00B65F36">
        <w:t>now a little (thumbs down</w:t>
      </w:r>
      <w:r w:rsidR="00736150">
        <w:t>)</w:t>
      </w:r>
    </w:p>
    <w:p w14:paraId="0BAE14C8" w14:textId="77777777" w:rsidR="00736150" w:rsidRDefault="00736150" w:rsidP="00736150">
      <w:pPr>
        <w:rPr>
          <w:rFonts w:ascii="Arial" w:hAnsi="Arial" w:cs="Arial"/>
        </w:rPr>
      </w:pPr>
    </w:p>
    <w:p w14:paraId="305FF23B" w14:textId="77777777" w:rsidR="00736150" w:rsidRDefault="00736150" w:rsidP="00B65F36">
      <w:pPr>
        <w:pStyle w:val="Heading2"/>
      </w:pPr>
      <w:r w:rsidRPr="00692AFE">
        <w:t>Fist of Five</w:t>
      </w:r>
    </w:p>
    <w:p w14:paraId="6BDC9666" w14:textId="77777777" w:rsidR="00736150" w:rsidRPr="00F85480" w:rsidRDefault="00736150" w:rsidP="00736150">
      <w:pPr>
        <w:rPr>
          <w:rFonts w:ascii="Arial" w:hAnsi="Arial" w:cs="Arial"/>
          <w:b/>
          <w:sz w:val="16"/>
          <w:szCs w:val="16"/>
        </w:rPr>
      </w:pPr>
    </w:p>
    <w:p w14:paraId="0882C683" w14:textId="77777777" w:rsidR="00736150" w:rsidRDefault="00736150" w:rsidP="00B65F36">
      <w:pPr>
        <w:pStyle w:val="Paragraphtext"/>
      </w:pPr>
      <w:r>
        <w:t>Ask students use their fingers to show their level of understanding.</w:t>
      </w:r>
    </w:p>
    <w:p w14:paraId="1C064205" w14:textId="77777777" w:rsidR="00736150" w:rsidRDefault="00736150" w:rsidP="00B65F36">
      <w:pPr>
        <w:pStyle w:val="Paragraphtext"/>
      </w:pPr>
    </w:p>
    <w:p w14:paraId="371F76A9" w14:textId="77777777" w:rsidR="00736150" w:rsidRDefault="00736150" w:rsidP="00B65F36">
      <w:pPr>
        <w:pStyle w:val="Paragraphtext"/>
      </w:pPr>
      <w:r w:rsidRPr="00692AFE">
        <w:t>How well do I know this?</w:t>
      </w:r>
    </w:p>
    <w:p w14:paraId="4D17F7C0" w14:textId="77777777" w:rsidR="00736150" w:rsidRDefault="00736150" w:rsidP="00B65F36">
      <w:pPr>
        <w:pStyle w:val="Paragraphtext"/>
      </w:pPr>
    </w:p>
    <w:p w14:paraId="2B887018" w14:textId="77777777" w:rsidR="00736150" w:rsidRDefault="00736150" w:rsidP="00B65F36">
      <w:pPr>
        <w:pStyle w:val="Paragraphtext"/>
        <w:numPr>
          <w:ilvl w:val="0"/>
          <w:numId w:val="43"/>
        </w:numPr>
      </w:pPr>
      <w:r>
        <w:t>I am beginning to understand.</w:t>
      </w:r>
    </w:p>
    <w:p w14:paraId="2C411F6A" w14:textId="77777777" w:rsidR="00736150" w:rsidRDefault="00A14077" w:rsidP="00B65F36">
      <w:pPr>
        <w:pStyle w:val="Paragraphtext"/>
        <w:numPr>
          <w:ilvl w:val="0"/>
          <w:numId w:val="43"/>
        </w:numPr>
      </w:pPr>
      <w:r>
        <w:t>I could use more practic</w:t>
      </w:r>
      <w:r w:rsidR="00736150">
        <w:t>e.</w:t>
      </w:r>
    </w:p>
    <w:p w14:paraId="595EDF0D" w14:textId="77777777" w:rsidR="00736150" w:rsidRDefault="00736150" w:rsidP="00B65F36">
      <w:pPr>
        <w:pStyle w:val="Paragraphtext"/>
        <w:numPr>
          <w:ilvl w:val="0"/>
          <w:numId w:val="43"/>
        </w:numPr>
      </w:pPr>
      <w:r>
        <w:t>I need some help.</w:t>
      </w:r>
    </w:p>
    <w:p w14:paraId="279FE2BF" w14:textId="77777777" w:rsidR="00736150" w:rsidRDefault="00736150" w:rsidP="00B65F36">
      <w:pPr>
        <w:pStyle w:val="Paragraphtext"/>
        <w:numPr>
          <w:ilvl w:val="0"/>
          <w:numId w:val="43"/>
        </w:numPr>
      </w:pPr>
      <w:r>
        <w:t>I can do it alone.</w:t>
      </w:r>
    </w:p>
    <w:p w14:paraId="3BCA77E1" w14:textId="77777777" w:rsidR="00736150" w:rsidRDefault="00736150" w:rsidP="00B65F36">
      <w:pPr>
        <w:pStyle w:val="Paragraphtext"/>
        <w:numPr>
          <w:ilvl w:val="0"/>
          <w:numId w:val="43"/>
        </w:numPr>
      </w:pPr>
      <w:r>
        <w:t>I know it so well, I could explain to someone else.</w:t>
      </w:r>
    </w:p>
    <w:p w14:paraId="6165B8F2" w14:textId="77777777" w:rsidR="00736150" w:rsidRDefault="00736150" w:rsidP="00B65F36">
      <w:pPr>
        <w:pStyle w:val="Paragraphtext"/>
      </w:pPr>
    </w:p>
    <w:p w14:paraId="1674FD53" w14:textId="77777777" w:rsidR="00736150" w:rsidRDefault="00736150" w:rsidP="00B65F36">
      <w:pPr>
        <w:pStyle w:val="Paragraphtext"/>
      </w:pPr>
    </w:p>
    <w:p w14:paraId="212711BA" w14:textId="77777777" w:rsidR="00736150" w:rsidRPr="001A7A58" w:rsidRDefault="00736150" w:rsidP="00B65F36">
      <w:pPr>
        <w:pStyle w:val="Paragraphtext"/>
        <w:rPr>
          <w:sz w:val="16"/>
          <w:szCs w:val="16"/>
        </w:rPr>
      </w:pPr>
      <w:r w:rsidRPr="001A7A58">
        <w:rPr>
          <w:sz w:val="16"/>
          <w:szCs w:val="16"/>
        </w:rPr>
        <w:t xml:space="preserve">These strategies are adapted from: </w:t>
      </w:r>
      <w:r w:rsidRPr="001A7A58">
        <w:rPr>
          <w:i/>
          <w:sz w:val="16"/>
          <w:szCs w:val="16"/>
        </w:rPr>
        <w:t>DIFFERENTIATED INSTRUCTIONAL STRATEGIES, ONE SIZE DOESN’T FIT ALL</w:t>
      </w:r>
      <w:r w:rsidRPr="001A7A58">
        <w:rPr>
          <w:sz w:val="16"/>
          <w:szCs w:val="16"/>
        </w:rPr>
        <w:t>.  Gregory and Chapman, Corwin Press, 2007</w:t>
      </w:r>
    </w:p>
    <w:p w14:paraId="72DFC55D" w14:textId="77777777" w:rsidR="00084D0A" w:rsidRPr="001A7A58" w:rsidRDefault="00084D0A" w:rsidP="00084D0A">
      <w:pPr>
        <w:rPr>
          <w:rFonts w:ascii="Calibri" w:hAnsi="Calibri" w:cs="Calibri"/>
          <w:sz w:val="16"/>
          <w:szCs w:val="16"/>
        </w:rPr>
      </w:pPr>
    </w:p>
    <w:sectPr w:rsidR="00084D0A" w:rsidRPr="001A7A58" w:rsidSect="00AB60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DDAD6" w14:textId="77777777" w:rsidR="00BA6F82" w:rsidRDefault="00BA6F82" w:rsidP="0088465E">
      <w:r>
        <w:separator/>
      </w:r>
    </w:p>
  </w:endnote>
  <w:endnote w:type="continuationSeparator" w:id="0">
    <w:p w14:paraId="51EF9D36" w14:textId="77777777" w:rsidR="00BA6F82" w:rsidRDefault="00BA6F82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A14077" w:rsidRPr="0025191F" w14:paraId="47B80348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CE5AF72" w14:textId="77777777" w:rsidR="00A14077" w:rsidRPr="007B7F10" w:rsidRDefault="00A14077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2887332" w14:textId="77777777" w:rsidR="00A14077" w:rsidRPr="0025191F" w:rsidRDefault="00706AED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A7A58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ASSESSMENT AS LEARNING—four corners and thumbs up </w:t>
              </w:r>
            </w:sdtContent>
          </w:sdt>
        </w:p>
      </w:tc>
    </w:tr>
  </w:tbl>
  <w:p w14:paraId="7962AAE3" w14:textId="77777777" w:rsidR="00A14077" w:rsidRDefault="00A140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191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"/>
      <w:gridCol w:w="3247"/>
    </w:tblGrid>
    <w:tr w:rsidR="00A14077" w:rsidRPr="0025191F" w14:paraId="7A87B3B9" w14:textId="77777777" w:rsidTr="001A7A58">
      <w:trPr>
        <w:trHeight w:val="355"/>
      </w:trPr>
      <w:tc>
        <w:tcPr>
          <w:tcW w:w="488" w:type="pct"/>
        </w:tcPr>
        <w:p w14:paraId="6DF82C0A" w14:textId="77777777" w:rsidR="00A14077" w:rsidRPr="001A7A58" w:rsidRDefault="00A14077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1A7A58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1A7A58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1A7A58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706AED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1A7A58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12" w:type="pct"/>
        </w:tcPr>
        <w:p w14:paraId="64BE7B29" w14:textId="77777777" w:rsidR="00A14077" w:rsidRPr="001A7A58" w:rsidRDefault="00706AED" w:rsidP="00A14077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A7A58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 xml:space="preserve">ASSESSMENT AS LEARNING—four corners and thumbs up </w:t>
              </w:r>
            </w:sdtContent>
          </w:sdt>
        </w:p>
      </w:tc>
    </w:tr>
  </w:tbl>
  <w:p w14:paraId="4306CC9F" w14:textId="77777777" w:rsidR="00A14077" w:rsidRDefault="001A7A58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1" locked="0" layoutInCell="1" allowOverlap="1" wp14:anchorId="5AC21D57" wp14:editId="63EC7FB3">
          <wp:simplePos x="0" y="0"/>
          <wp:positionH relativeFrom="margin">
            <wp:posOffset>3429000</wp:posOffset>
          </wp:positionH>
          <wp:positionV relativeFrom="margin">
            <wp:posOffset>8540750</wp:posOffset>
          </wp:positionV>
          <wp:extent cx="2299970" cy="526415"/>
          <wp:effectExtent l="0" t="0" r="0" b="6985"/>
          <wp:wrapSquare wrapText="bothSides"/>
          <wp:docPr id="4" name="Picture 4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077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924B6" w14:textId="77777777" w:rsidR="00A14077" w:rsidRPr="000C2EA0" w:rsidRDefault="00A14077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A7A58">
          <w:rPr>
            <w:rFonts w:ascii="Franklin Gothic Medium" w:hAnsi="Franklin Gothic Medium"/>
            <w:b/>
            <w:bCs/>
            <w:sz w:val="18"/>
            <w:szCs w:val="18"/>
          </w:rPr>
          <w:t xml:space="preserve">ASSESSMENT AS LEARNING—four corners and thumbs up 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67A1A" w14:textId="77777777" w:rsidR="00BA6F82" w:rsidRDefault="00BA6F82" w:rsidP="0088465E">
      <w:r>
        <w:separator/>
      </w:r>
    </w:p>
  </w:footnote>
  <w:footnote w:type="continuationSeparator" w:id="0">
    <w:p w14:paraId="335A6EAD" w14:textId="77777777" w:rsidR="00BA6F82" w:rsidRDefault="00BA6F82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E92D3" w14:textId="77777777" w:rsidR="00A14077" w:rsidRDefault="001A7A58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42C4A688" wp14:editId="0D358F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077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1503C" w14:textId="77777777" w:rsidR="00A14077" w:rsidRDefault="00A1407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EBE1DA" wp14:editId="2E442A4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9pt;height:14.9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62CC4"/>
    <w:multiLevelType w:val="hybridMultilevel"/>
    <w:tmpl w:val="3F96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B16F4"/>
    <w:multiLevelType w:val="hybridMultilevel"/>
    <w:tmpl w:val="7DE2E61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45F01"/>
    <w:multiLevelType w:val="hybridMultilevel"/>
    <w:tmpl w:val="CA1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5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2"/>
  </w:num>
  <w:num w:numId="4">
    <w:abstractNumId w:val="12"/>
  </w:num>
  <w:num w:numId="5">
    <w:abstractNumId w:val="37"/>
  </w:num>
  <w:num w:numId="6">
    <w:abstractNumId w:val="32"/>
  </w:num>
  <w:num w:numId="7">
    <w:abstractNumId w:val="15"/>
  </w:num>
  <w:num w:numId="8">
    <w:abstractNumId w:val="19"/>
  </w:num>
  <w:num w:numId="9">
    <w:abstractNumId w:val="7"/>
  </w:num>
  <w:num w:numId="10">
    <w:abstractNumId w:val="31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20"/>
  </w:num>
  <w:num w:numId="16">
    <w:abstractNumId w:val="11"/>
  </w:num>
  <w:num w:numId="17">
    <w:abstractNumId w:val="16"/>
  </w:num>
  <w:num w:numId="18">
    <w:abstractNumId w:val="5"/>
  </w:num>
  <w:num w:numId="19">
    <w:abstractNumId w:val="45"/>
  </w:num>
  <w:num w:numId="20">
    <w:abstractNumId w:val="34"/>
  </w:num>
  <w:num w:numId="21">
    <w:abstractNumId w:val="23"/>
  </w:num>
  <w:num w:numId="22">
    <w:abstractNumId w:val="38"/>
  </w:num>
  <w:num w:numId="23">
    <w:abstractNumId w:val="42"/>
  </w:num>
  <w:num w:numId="24">
    <w:abstractNumId w:val="9"/>
  </w:num>
  <w:num w:numId="25">
    <w:abstractNumId w:val="35"/>
  </w:num>
  <w:num w:numId="26">
    <w:abstractNumId w:val="33"/>
  </w:num>
  <w:num w:numId="27">
    <w:abstractNumId w:val="14"/>
  </w:num>
  <w:num w:numId="28">
    <w:abstractNumId w:val="24"/>
  </w:num>
  <w:num w:numId="29">
    <w:abstractNumId w:val="39"/>
  </w:num>
  <w:num w:numId="30">
    <w:abstractNumId w:val="29"/>
  </w:num>
  <w:num w:numId="31">
    <w:abstractNumId w:val="28"/>
  </w:num>
  <w:num w:numId="32">
    <w:abstractNumId w:val="13"/>
  </w:num>
  <w:num w:numId="33">
    <w:abstractNumId w:val="46"/>
  </w:num>
  <w:num w:numId="34">
    <w:abstractNumId w:val="40"/>
  </w:num>
  <w:num w:numId="35">
    <w:abstractNumId w:val="22"/>
  </w:num>
  <w:num w:numId="36">
    <w:abstractNumId w:val="30"/>
  </w:num>
  <w:num w:numId="37">
    <w:abstractNumId w:val="4"/>
  </w:num>
  <w:num w:numId="38">
    <w:abstractNumId w:val="6"/>
  </w:num>
  <w:num w:numId="39">
    <w:abstractNumId w:val="3"/>
  </w:num>
  <w:num w:numId="40">
    <w:abstractNumId w:val="1"/>
  </w:num>
  <w:num w:numId="41">
    <w:abstractNumId w:val="41"/>
  </w:num>
  <w:num w:numId="42">
    <w:abstractNumId w:val="26"/>
  </w:num>
  <w:num w:numId="43">
    <w:abstractNumId w:val="43"/>
  </w:num>
  <w:num w:numId="44">
    <w:abstractNumId w:val="8"/>
  </w:num>
  <w:num w:numId="45">
    <w:abstractNumId w:val="18"/>
  </w:num>
  <w:num w:numId="46">
    <w:abstractNumId w:val="2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50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A7A58"/>
    <w:rsid w:val="001D3779"/>
    <w:rsid w:val="00284057"/>
    <w:rsid w:val="00287BE0"/>
    <w:rsid w:val="002916DB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850BA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4469C"/>
    <w:rsid w:val="00696252"/>
    <w:rsid w:val="006E121B"/>
    <w:rsid w:val="00706AED"/>
    <w:rsid w:val="00736150"/>
    <w:rsid w:val="00745C9C"/>
    <w:rsid w:val="008350D9"/>
    <w:rsid w:val="00876FE9"/>
    <w:rsid w:val="0088465E"/>
    <w:rsid w:val="008A4060"/>
    <w:rsid w:val="008D6445"/>
    <w:rsid w:val="008E4084"/>
    <w:rsid w:val="009336B6"/>
    <w:rsid w:val="00940214"/>
    <w:rsid w:val="00942646"/>
    <w:rsid w:val="009730BB"/>
    <w:rsid w:val="00982632"/>
    <w:rsid w:val="009E2749"/>
    <w:rsid w:val="00A14077"/>
    <w:rsid w:val="00A16317"/>
    <w:rsid w:val="00A42475"/>
    <w:rsid w:val="00A603ED"/>
    <w:rsid w:val="00AA200B"/>
    <w:rsid w:val="00AA64D6"/>
    <w:rsid w:val="00AB605D"/>
    <w:rsid w:val="00B12BD5"/>
    <w:rsid w:val="00B227F7"/>
    <w:rsid w:val="00B32F80"/>
    <w:rsid w:val="00B4798F"/>
    <w:rsid w:val="00B51B2B"/>
    <w:rsid w:val="00B532D5"/>
    <w:rsid w:val="00B65AFE"/>
    <w:rsid w:val="00B65F36"/>
    <w:rsid w:val="00B8017D"/>
    <w:rsid w:val="00BA6F82"/>
    <w:rsid w:val="00BD236D"/>
    <w:rsid w:val="00BF1B83"/>
    <w:rsid w:val="00C170A0"/>
    <w:rsid w:val="00C36A77"/>
    <w:rsid w:val="00C75D9F"/>
    <w:rsid w:val="00C90ABF"/>
    <w:rsid w:val="00CE6DA2"/>
    <w:rsid w:val="00D45930"/>
    <w:rsid w:val="00D518E8"/>
    <w:rsid w:val="00D92179"/>
    <w:rsid w:val="00DC0A32"/>
    <w:rsid w:val="00DC4E19"/>
    <w:rsid w:val="00DE6815"/>
    <w:rsid w:val="00E177F8"/>
    <w:rsid w:val="00E61B41"/>
    <w:rsid w:val="00E81DD6"/>
    <w:rsid w:val="00E856B6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B302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B65F36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B65F36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Whole  class activities for quick feedback to the teacher.</Description1>
    <ResourceType xmlns="aee05a5a-5c73-45ea-b546-a1a7b8418fad">2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831CBD0E-6C3C-4057-B665-74F088A6E7CA}"/>
</file>

<file path=customXml/itemProps2.xml><?xml version="1.0" encoding="utf-8"?>
<ds:datastoreItem xmlns:ds="http://schemas.openxmlformats.org/officeDocument/2006/customXml" ds:itemID="{90BE7B95-693C-4EF4-B5F1-FCF1B57C3D07}"/>
</file>

<file path=customXml/itemProps3.xml><?xml version="1.0" encoding="utf-8"?>
<ds:datastoreItem xmlns:ds="http://schemas.openxmlformats.org/officeDocument/2006/customXml" ds:itemID="{C2BD74D0-F8C2-F34C-88E9-3459534B802D}"/>
</file>

<file path=customXml/itemProps4.xml><?xml version="1.0" encoding="utf-8"?>
<ds:datastoreItem xmlns:ds="http://schemas.openxmlformats.org/officeDocument/2006/customXml" ds:itemID="{7515B228-30FD-436F-ADDC-9615197C2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Macintosh Word</Application>
  <DocSecurity>0</DocSecurity>
  <Lines>11</Lines>
  <Paragraphs>3</Paragraphs>
  <ScaleCrop>false</ScaleCrop>
  <Company>Ontario Arts Council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as Learning-Four Corners and Thumbs Up</dc:title>
  <dc:creator>Emma Phelan</dc:creator>
  <cp:lastModifiedBy>Emma Phelan</cp:lastModifiedBy>
  <cp:revision>4</cp:revision>
  <dcterms:created xsi:type="dcterms:W3CDTF">2013-06-11T13:50:00Z</dcterms:created>
  <dcterms:modified xsi:type="dcterms:W3CDTF">2013-06-27T18:26:00Z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