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F1" w:rsidRPr="00B418F8" w:rsidRDefault="00AF2F0F" w:rsidP="004A40F1">
      <w:pPr>
        <w:autoSpaceDE w:val="0"/>
        <w:autoSpaceDN w:val="0"/>
        <w:adjustRightInd w:val="0"/>
        <w:jc w:val="center"/>
        <w:rPr>
          <w:rFonts w:cs="Arial"/>
          <w:sz w:val="32"/>
          <w:szCs w:val="32"/>
          <w:lang w:val="fr-CA"/>
        </w:rPr>
      </w:pPr>
      <w:r w:rsidRPr="00B418F8">
        <w:rPr>
          <w:rFonts w:cs="Arial"/>
          <w:sz w:val="32"/>
          <w:szCs w:val="32"/>
          <w:lang w:val="fr-CA"/>
        </w:rPr>
        <w:t>OBJECTIF</w:t>
      </w:r>
      <w:r w:rsidR="004A40F1" w:rsidRPr="00B418F8">
        <w:rPr>
          <w:rFonts w:cs="Arial"/>
          <w:sz w:val="32"/>
          <w:szCs w:val="32"/>
          <w:lang w:val="fr-CA"/>
        </w:rPr>
        <w:t>S</w:t>
      </w:r>
      <w:r w:rsidRPr="00B418F8">
        <w:rPr>
          <w:rFonts w:cs="Arial"/>
          <w:sz w:val="32"/>
          <w:szCs w:val="32"/>
          <w:lang w:val="fr-CA"/>
        </w:rPr>
        <w:t xml:space="preserve"> D'APPRENTISSAGE ET CRITÈRES DE SUCCÈS</w:t>
      </w:r>
    </w:p>
    <w:p w:rsidR="007A5784" w:rsidRPr="00B418F8" w:rsidRDefault="007A5784" w:rsidP="004A40F1">
      <w:pPr>
        <w:autoSpaceDE w:val="0"/>
        <w:autoSpaceDN w:val="0"/>
        <w:adjustRightInd w:val="0"/>
        <w:rPr>
          <w:rFonts w:cs="Arial"/>
          <w:sz w:val="28"/>
          <w:szCs w:val="32"/>
          <w:lang w:val="fr-CA"/>
        </w:rPr>
      </w:pPr>
    </w:p>
    <w:p w:rsidR="004A40F1" w:rsidRPr="00B418F8" w:rsidRDefault="00AF2F0F" w:rsidP="004A40F1">
      <w:pPr>
        <w:autoSpaceDE w:val="0"/>
        <w:autoSpaceDN w:val="0"/>
        <w:adjustRightInd w:val="0"/>
        <w:rPr>
          <w:rFonts w:cs="Arial"/>
          <w:b w:val="0"/>
          <w:sz w:val="28"/>
          <w:szCs w:val="32"/>
          <w:lang w:val="fr-CA"/>
        </w:rPr>
      </w:pPr>
      <w:r w:rsidRPr="00B418F8">
        <w:rPr>
          <w:rFonts w:cs="Arial"/>
          <w:sz w:val="28"/>
          <w:szCs w:val="32"/>
          <w:lang w:val="fr-CA"/>
        </w:rPr>
        <w:t>OBJECTIFS D'APPRENTISSAGE</w:t>
      </w:r>
      <w:r w:rsidR="004A40F1" w:rsidRPr="00B418F8">
        <w:rPr>
          <w:rFonts w:cs="Arial"/>
          <w:sz w:val="28"/>
          <w:szCs w:val="32"/>
          <w:lang w:val="fr-CA"/>
        </w:rPr>
        <w:t xml:space="preserve"> - </w:t>
      </w:r>
      <w:r w:rsidRPr="00B418F8">
        <w:rPr>
          <w:rFonts w:cs="Arial"/>
          <w:b w:val="0"/>
          <w:i/>
          <w:sz w:val="28"/>
          <w:szCs w:val="32"/>
          <w:lang w:val="fr-CA"/>
        </w:rPr>
        <w:t>Quels sont-ils ?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4A40F1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D</w:t>
      </w:r>
      <w:r w:rsidR="00AF2F0F" w:rsidRPr="00B418F8">
        <w:rPr>
          <w:rFonts w:cs="Arial"/>
          <w:b w:val="0"/>
          <w:sz w:val="24"/>
          <w:szCs w:val="28"/>
          <w:lang w:val="fr-CA"/>
        </w:rPr>
        <w:t>écrire l'apprentissage escompté pour les élèves</w:t>
      </w:r>
    </w:p>
    <w:p w:rsidR="004A40F1" w:rsidRPr="00B418F8" w:rsidRDefault="00AF2F0F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 xml:space="preserve">Fournir aux élèves une vision claire </w:t>
      </w:r>
      <w:r w:rsidR="00B418F8" w:rsidRPr="00B418F8">
        <w:rPr>
          <w:rFonts w:cs="Arial"/>
          <w:b w:val="0"/>
          <w:sz w:val="24"/>
          <w:szCs w:val="28"/>
          <w:lang w:val="fr-CA"/>
        </w:rPr>
        <w:t>du cheminement qui sera observé</w:t>
      </w:r>
    </w:p>
    <w:p w:rsidR="004A40F1" w:rsidRPr="00B418F8" w:rsidRDefault="00B418F8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Centrer la rétroaction efficace de l'enseignement sur l'apprentissage</w:t>
      </w:r>
    </w:p>
    <w:p w:rsidR="004A40F1" w:rsidRPr="00B418F8" w:rsidRDefault="00EA465A" w:rsidP="007A5784">
      <w:pPr>
        <w:pStyle w:val="ListParagraph"/>
        <w:numPr>
          <w:ilvl w:val="0"/>
          <w:numId w:val="2"/>
        </w:numPr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Développer les compétences d'autoévaluation et d'</w:t>
      </w:r>
      <w:r w:rsidR="00AF2F0F" w:rsidRPr="00B418F8">
        <w:rPr>
          <w:rFonts w:cs="Arial"/>
          <w:b w:val="0"/>
          <w:sz w:val="24"/>
          <w:szCs w:val="28"/>
          <w:lang w:val="fr-CA"/>
        </w:rPr>
        <w:t>autorégulation</w:t>
      </w:r>
      <w:r w:rsidRPr="00B418F8">
        <w:rPr>
          <w:rFonts w:cs="Arial"/>
          <w:b w:val="0"/>
          <w:sz w:val="24"/>
          <w:szCs w:val="28"/>
          <w:lang w:val="fr-CA"/>
        </w:rPr>
        <w:t xml:space="preserve"> des élèves</w:t>
      </w:r>
    </w:p>
    <w:p w:rsidR="004A40F1" w:rsidRPr="00B418F8" w:rsidRDefault="004A40F1" w:rsidP="004A40F1">
      <w:pPr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EA465A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 xml:space="preserve">Au moment de développer des objectifs d'apprentissage </w:t>
      </w:r>
      <w:r w:rsidR="004A40F1" w:rsidRPr="00B418F8">
        <w:rPr>
          <w:rFonts w:cs="Arial"/>
          <w:b w:val="0"/>
          <w:sz w:val="24"/>
          <w:szCs w:val="28"/>
          <w:lang w:val="fr-CA"/>
        </w:rPr>
        <w:t>: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EA465A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Commencer par identifier les attentes générales et spécifiques à combler</w:t>
      </w:r>
    </w:p>
    <w:p w:rsidR="004A40F1" w:rsidRPr="00B418F8" w:rsidRDefault="00EA465A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Adopter un langage clair et précis qui se prête au niveau d'étude des élèves</w:t>
      </w:r>
      <w:r w:rsidR="001F5560" w:rsidRPr="00B418F8">
        <w:rPr>
          <w:rFonts w:cs="Arial"/>
          <w:b w:val="0"/>
          <w:sz w:val="24"/>
          <w:szCs w:val="28"/>
          <w:lang w:val="fr-CA"/>
        </w:rPr>
        <w:t xml:space="preserve"> et qu'ils comprennent bien</w:t>
      </w:r>
    </w:p>
    <w:p w:rsidR="004A40F1" w:rsidRPr="00B418F8" w:rsidRDefault="00EA465A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 xml:space="preserve">Prévoir un apprentissage en étape visant à bâtir </w:t>
      </w:r>
      <w:r w:rsidR="00B418F8" w:rsidRPr="00B418F8">
        <w:rPr>
          <w:rFonts w:cs="Arial"/>
          <w:b w:val="0"/>
          <w:sz w:val="24"/>
          <w:szCs w:val="28"/>
          <w:lang w:val="fr-CA"/>
        </w:rPr>
        <w:t>l</w:t>
      </w:r>
      <w:r w:rsidRPr="00B418F8">
        <w:rPr>
          <w:rFonts w:cs="Arial"/>
          <w:b w:val="0"/>
          <w:sz w:val="24"/>
          <w:szCs w:val="28"/>
          <w:lang w:val="fr-CA"/>
        </w:rPr>
        <w:t>es compétences et les connaissances des élèves</w:t>
      </w:r>
    </w:p>
    <w:p w:rsidR="004A40F1" w:rsidRPr="00B418F8" w:rsidRDefault="004A40F1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D</w:t>
      </w:r>
      <w:r w:rsidR="00EA465A" w:rsidRPr="00B418F8">
        <w:rPr>
          <w:rFonts w:cs="Arial"/>
          <w:b w:val="0"/>
          <w:sz w:val="24"/>
          <w:szCs w:val="28"/>
          <w:lang w:val="fr-CA"/>
        </w:rPr>
        <w:t>écrire ce que les élèves apprendront ou seront capables d'accomplir à la fin de la période de formation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EA465A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Quand vient le moment de partager des objectifs d'apprentissage avec les élèves, présentez-les de la perspective de l'élève</w:t>
      </w:r>
      <w:r w:rsidR="004A40F1" w:rsidRPr="00B418F8">
        <w:rPr>
          <w:rFonts w:cs="Arial"/>
          <w:b w:val="0"/>
          <w:sz w:val="24"/>
          <w:szCs w:val="28"/>
          <w:lang w:val="fr-CA"/>
        </w:rPr>
        <w:t xml:space="preserve"> (</w:t>
      </w:r>
      <w:r w:rsidRPr="00B418F8">
        <w:rPr>
          <w:rFonts w:cs="Arial"/>
          <w:b w:val="0"/>
          <w:sz w:val="24"/>
          <w:szCs w:val="28"/>
          <w:lang w:val="fr-CA"/>
        </w:rPr>
        <w:t>ex. : Je peux ..., Je serai capable de ..., Nous apprendrons à ...).</w:t>
      </w:r>
    </w:p>
    <w:p w:rsidR="004A40F1" w:rsidRPr="00B418F8" w:rsidRDefault="004A40F1" w:rsidP="004A40F1">
      <w:pPr>
        <w:rPr>
          <w:b w:val="0"/>
          <w:sz w:val="24"/>
          <w:szCs w:val="28"/>
          <w:u w:val="single"/>
          <w:lang w:val="fr-CA"/>
        </w:rPr>
      </w:pPr>
    </w:p>
    <w:p w:rsidR="007A5784" w:rsidRPr="00B418F8" w:rsidRDefault="007A5784" w:rsidP="004A40F1">
      <w:pPr>
        <w:autoSpaceDE w:val="0"/>
        <w:autoSpaceDN w:val="0"/>
        <w:adjustRightInd w:val="0"/>
        <w:rPr>
          <w:rFonts w:cs="Arial"/>
          <w:bCs/>
          <w:sz w:val="28"/>
          <w:szCs w:val="32"/>
          <w:lang w:val="fr-CA"/>
        </w:rPr>
      </w:pPr>
    </w:p>
    <w:p w:rsidR="004A40F1" w:rsidRPr="00B418F8" w:rsidRDefault="00AF2F0F" w:rsidP="004A40F1">
      <w:pPr>
        <w:autoSpaceDE w:val="0"/>
        <w:autoSpaceDN w:val="0"/>
        <w:adjustRightInd w:val="0"/>
        <w:rPr>
          <w:rFonts w:cs="Arial"/>
          <w:b w:val="0"/>
          <w:sz w:val="28"/>
          <w:szCs w:val="32"/>
          <w:lang w:val="fr-CA"/>
        </w:rPr>
      </w:pPr>
      <w:r w:rsidRPr="00B418F8">
        <w:rPr>
          <w:rFonts w:cs="Arial"/>
          <w:bCs/>
          <w:sz w:val="28"/>
          <w:szCs w:val="32"/>
          <w:lang w:val="fr-CA"/>
        </w:rPr>
        <w:t>CRITÈRES DE SUCCÈS</w:t>
      </w:r>
      <w:r w:rsidR="004A40F1" w:rsidRPr="00B418F8">
        <w:rPr>
          <w:rFonts w:cs="Arial"/>
          <w:bCs/>
          <w:sz w:val="28"/>
          <w:szCs w:val="32"/>
          <w:lang w:val="fr-CA"/>
        </w:rPr>
        <w:t xml:space="preserve"> - </w:t>
      </w:r>
      <w:r w:rsidRPr="00B418F8">
        <w:rPr>
          <w:rFonts w:cs="Arial"/>
          <w:b w:val="0"/>
          <w:i/>
          <w:sz w:val="28"/>
          <w:szCs w:val="32"/>
          <w:lang w:val="fr-CA"/>
        </w:rPr>
        <w:t>Quels sont-ils </w:t>
      </w:r>
      <w:r w:rsidR="004A40F1" w:rsidRPr="00B418F8">
        <w:rPr>
          <w:rFonts w:cs="Arial"/>
          <w:b w:val="0"/>
          <w:i/>
          <w:sz w:val="28"/>
          <w:szCs w:val="32"/>
          <w:lang w:val="fr-CA"/>
        </w:rPr>
        <w:t>?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bCs/>
          <w:sz w:val="24"/>
          <w:szCs w:val="28"/>
          <w:u w:val="single"/>
          <w:lang w:val="fr-CA"/>
        </w:rPr>
      </w:pPr>
    </w:p>
    <w:p w:rsidR="004A40F1" w:rsidRPr="00B418F8" w:rsidRDefault="004A40F1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D</w:t>
      </w:r>
      <w:r w:rsidR="000F7DC2" w:rsidRPr="00B418F8">
        <w:rPr>
          <w:rFonts w:cs="Arial"/>
          <w:b w:val="0"/>
          <w:sz w:val="24"/>
          <w:szCs w:val="28"/>
          <w:lang w:val="fr-CA"/>
        </w:rPr>
        <w:t>écrire la forme que prend la réalisation fructueuse d'un objectif, du point de vue de l'élève</w:t>
      </w:r>
    </w:p>
    <w:p w:rsidR="004A40F1" w:rsidRPr="00B418F8" w:rsidRDefault="000F7DC2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 xml:space="preserve">Procurer aux élèves les outils nécessaires pour monitorer leur apprentissage et déterminer leur niveau </w:t>
      </w:r>
      <w:r w:rsidR="00B418F8" w:rsidRPr="00B418F8">
        <w:rPr>
          <w:rFonts w:cs="Arial"/>
          <w:b w:val="0"/>
          <w:sz w:val="24"/>
          <w:szCs w:val="28"/>
          <w:lang w:val="fr-CA"/>
        </w:rPr>
        <w:t>de compétence</w:t>
      </w:r>
      <w:r w:rsidRPr="00B418F8">
        <w:rPr>
          <w:rFonts w:cs="Arial"/>
          <w:b w:val="0"/>
          <w:sz w:val="24"/>
          <w:szCs w:val="28"/>
          <w:lang w:val="fr-CA"/>
        </w:rPr>
        <w:t xml:space="preserve"> par rapport à un objectif d'apprentissage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1F5560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 xml:space="preserve">Au moment de développer des critères de succès </w:t>
      </w:r>
      <w:r w:rsidR="004A40F1" w:rsidRPr="00B418F8">
        <w:rPr>
          <w:rFonts w:cs="Arial"/>
          <w:b w:val="0"/>
          <w:sz w:val="24"/>
          <w:szCs w:val="28"/>
          <w:lang w:val="fr-CA"/>
        </w:rPr>
        <w:t>:</w:t>
      </w:r>
    </w:p>
    <w:p w:rsidR="004A40F1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</w:p>
    <w:p w:rsidR="004A40F1" w:rsidRPr="00B418F8" w:rsidRDefault="004A40F1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D</w:t>
      </w:r>
      <w:r w:rsidR="001F5560" w:rsidRPr="00B418F8">
        <w:rPr>
          <w:rFonts w:cs="Arial"/>
          <w:b w:val="0"/>
          <w:sz w:val="24"/>
          <w:szCs w:val="28"/>
          <w:lang w:val="fr-CA"/>
        </w:rPr>
        <w:t>écrire les comportements observ</w:t>
      </w:r>
      <w:r w:rsidR="00B418F8" w:rsidRPr="00B418F8">
        <w:rPr>
          <w:rFonts w:cs="Arial"/>
          <w:b w:val="0"/>
          <w:sz w:val="24"/>
          <w:szCs w:val="28"/>
          <w:lang w:val="fr-CA"/>
        </w:rPr>
        <w:t>able</w:t>
      </w:r>
      <w:r w:rsidR="001F5560" w:rsidRPr="00B418F8">
        <w:rPr>
          <w:rFonts w:cs="Arial"/>
          <w:b w:val="0"/>
          <w:sz w:val="24"/>
          <w:szCs w:val="28"/>
          <w:lang w:val="fr-CA"/>
        </w:rPr>
        <w:t>s</w:t>
      </w:r>
    </w:p>
    <w:p w:rsidR="004A40F1" w:rsidRPr="00B418F8" w:rsidRDefault="001F5560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Adopter un langage que comprennent les élèves</w:t>
      </w:r>
    </w:p>
    <w:p w:rsidR="004A40F1" w:rsidRPr="00B418F8" w:rsidRDefault="004A40F1" w:rsidP="007A57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Inclu</w:t>
      </w:r>
      <w:r w:rsidR="001F5560" w:rsidRPr="00B418F8">
        <w:rPr>
          <w:rFonts w:cs="Arial"/>
          <w:b w:val="0"/>
          <w:sz w:val="24"/>
          <w:szCs w:val="28"/>
          <w:lang w:val="fr-CA"/>
        </w:rPr>
        <w:t>r</w:t>
      </w:r>
      <w:r w:rsidRPr="00B418F8">
        <w:rPr>
          <w:rFonts w:cs="Arial"/>
          <w:b w:val="0"/>
          <w:sz w:val="24"/>
          <w:szCs w:val="28"/>
          <w:lang w:val="fr-CA"/>
        </w:rPr>
        <w:t xml:space="preserve">e </w:t>
      </w:r>
      <w:r w:rsidR="001F5560" w:rsidRPr="00B418F8">
        <w:rPr>
          <w:rFonts w:cs="Arial"/>
          <w:b w:val="0"/>
          <w:sz w:val="24"/>
          <w:szCs w:val="28"/>
          <w:lang w:val="fr-CA"/>
        </w:rPr>
        <w:t xml:space="preserve">un </w:t>
      </w:r>
      <w:r w:rsidRPr="00B418F8">
        <w:rPr>
          <w:rFonts w:cs="Arial"/>
          <w:b w:val="0"/>
          <w:sz w:val="24"/>
          <w:szCs w:val="28"/>
          <w:lang w:val="fr-CA"/>
        </w:rPr>
        <w:t>descript</w:t>
      </w:r>
      <w:r w:rsidR="00D14C0D" w:rsidRPr="00B418F8">
        <w:rPr>
          <w:rFonts w:cs="Arial"/>
          <w:b w:val="0"/>
          <w:sz w:val="24"/>
          <w:szCs w:val="28"/>
          <w:lang w:val="fr-CA"/>
        </w:rPr>
        <w:t>eu</w:t>
      </w:r>
      <w:r w:rsidRPr="00B418F8">
        <w:rPr>
          <w:rFonts w:cs="Arial"/>
          <w:b w:val="0"/>
          <w:sz w:val="24"/>
          <w:szCs w:val="28"/>
          <w:lang w:val="fr-CA"/>
        </w:rPr>
        <w:t xml:space="preserve">r </w:t>
      </w:r>
      <w:r w:rsidR="00D14C0D" w:rsidRPr="00B418F8">
        <w:rPr>
          <w:rFonts w:cs="Arial"/>
          <w:b w:val="0"/>
          <w:sz w:val="24"/>
          <w:szCs w:val="28"/>
          <w:lang w:val="fr-CA"/>
        </w:rPr>
        <w:t>qui permet d'accommoder une gamme de performance</w:t>
      </w:r>
    </w:p>
    <w:p w:rsidR="004A40F1" w:rsidRPr="00B418F8" w:rsidRDefault="004A40F1" w:rsidP="007A5784">
      <w:pPr>
        <w:pStyle w:val="ListParagraph"/>
        <w:numPr>
          <w:ilvl w:val="0"/>
          <w:numId w:val="2"/>
        </w:numPr>
        <w:rPr>
          <w:rFonts w:cs="Arial"/>
          <w:b w:val="0"/>
          <w:sz w:val="24"/>
          <w:szCs w:val="28"/>
          <w:lang w:val="fr-CA"/>
        </w:rPr>
      </w:pPr>
      <w:r w:rsidRPr="00B418F8">
        <w:rPr>
          <w:rFonts w:cs="Arial"/>
          <w:b w:val="0"/>
          <w:sz w:val="24"/>
          <w:szCs w:val="28"/>
          <w:lang w:val="fr-CA"/>
        </w:rPr>
        <w:t>Engage</w:t>
      </w:r>
      <w:r w:rsidR="00D14C0D" w:rsidRPr="00B418F8">
        <w:rPr>
          <w:rFonts w:cs="Arial"/>
          <w:b w:val="0"/>
          <w:sz w:val="24"/>
          <w:szCs w:val="28"/>
          <w:lang w:val="fr-CA"/>
        </w:rPr>
        <w:t>r les élèves dans le processus de développement</w:t>
      </w:r>
    </w:p>
    <w:p w:rsidR="004A40F1" w:rsidRPr="00B418F8" w:rsidRDefault="004A40F1" w:rsidP="004A40F1">
      <w:pPr>
        <w:rPr>
          <w:rFonts w:cs="Arial"/>
          <w:b w:val="0"/>
          <w:lang w:val="fr-CA"/>
        </w:rPr>
      </w:pPr>
    </w:p>
    <w:p w:rsidR="004A40F1" w:rsidRPr="00B418F8" w:rsidRDefault="004A40F1" w:rsidP="004A40F1">
      <w:pPr>
        <w:rPr>
          <w:rFonts w:cs="Arial"/>
          <w:b w:val="0"/>
          <w:lang w:val="fr-CA"/>
        </w:rPr>
      </w:pPr>
    </w:p>
    <w:p w:rsidR="004A40F1" w:rsidRPr="00B418F8" w:rsidRDefault="00D14C0D" w:rsidP="004A40F1">
      <w:pPr>
        <w:rPr>
          <w:b w:val="0"/>
          <w:lang w:val="fr-CA"/>
        </w:rPr>
      </w:pPr>
      <w:r w:rsidRPr="00B418F8">
        <w:rPr>
          <w:rFonts w:cs="Arial"/>
          <w:b w:val="0"/>
          <w:lang w:val="fr-CA"/>
        </w:rPr>
        <w:t>Les tableaux à feuilles mobiles s'ancrent dans la pensée des élèves, en leur offrant une référence visuelle et un soutien continu</w:t>
      </w:r>
      <w:r w:rsidR="004A40F1" w:rsidRPr="00B418F8">
        <w:rPr>
          <w:rFonts w:cs="Arial"/>
          <w:b w:val="0"/>
          <w:lang w:val="fr-CA"/>
        </w:rPr>
        <w:t>.</w:t>
      </w:r>
    </w:p>
    <w:p w:rsidR="004A40F1" w:rsidRPr="00B418F8" w:rsidRDefault="00D14C0D" w:rsidP="004A40F1">
      <w:pPr>
        <w:rPr>
          <w:b w:val="0"/>
          <w:lang w:val="fr-CA"/>
        </w:rPr>
      </w:pPr>
      <w:r w:rsidRPr="00B418F8">
        <w:rPr>
          <w:b w:val="0"/>
          <w:lang w:val="fr-CA"/>
        </w:rPr>
        <w:t xml:space="preserve">AFFICHEZ LES OBJECTIFS D'APPRENTISSAGE ET LES CRITÈRES DE SUCCÈS SUR UN TABLEAU À FEUILLES MOBILES </w:t>
      </w:r>
    </w:p>
    <w:p w:rsidR="004A40F1" w:rsidRPr="00B418F8" w:rsidRDefault="004A40F1" w:rsidP="004A40F1">
      <w:pPr>
        <w:rPr>
          <w:b w:val="0"/>
          <w:lang w:val="fr-CA"/>
        </w:rPr>
      </w:pPr>
    </w:p>
    <w:p w:rsidR="007A5784" w:rsidRPr="00B418F8" w:rsidRDefault="007A5784" w:rsidP="004A40F1">
      <w:pPr>
        <w:rPr>
          <w:b w:val="0"/>
          <w:lang w:val="fr-CA"/>
        </w:rPr>
      </w:pPr>
    </w:p>
    <w:p w:rsidR="004A40F1" w:rsidRPr="00B418F8" w:rsidRDefault="004A40F1" w:rsidP="004A40F1">
      <w:pPr>
        <w:rPr>
          <w:b w:val="0"/>
          <w:sz w:val="24"/>
          <w:lang w:val="fr-CA"/>
        </w:rPr>
      </w:pPr>
    </w:p>
    <w:p w:rsidR="004A40F1" w:rsidRPr="00B418F8" w:rsidRDefault="004A40F1" w:rsidP="004A40F1">
      <w:pPr>
        <w:rPr>
          <w:b w:val="0"/>
          <w:sz w:val="24"/>
          <w:lang w:val="fr-CA"/>
        </w:rPr>
      </w:pPr>
    </w:p>
    <w:p w:rsidR="0020578C" w:rsidRPr="00B418F8" w:rsidRDefault="004A40F1" w:rsidP="004A40F1">
      <w:pPr>
        <w:autoSpaceDE w:val="0"/>
        <w:autoSpaceDN w:val="0"/>
        <w:adjustRightInd w:val="0"/>
        <w:rPr>
          <w:rFonts w:cs="Arial"/>
          <w:b w:val="0"/>
          <w:lang w:val="fr-CA"/>
        </w:rPr>
      </w:pPr>
      <w:r w:rsidRPr="00B418F8">
        <w:rPr>
          <w:rFonts w:cs="Arial"/>
          <w:b w:val="0"/>
          <w:lang w:val="fr-CA"/>
        </w:rPr>
        <w:t>Adapt</w:t>
      </w:r>
      <w:r w:rsidR="001F5560" w:rsidRPr="00B418F8">
        <w:rPr>
          <w:rFonts w:cs="Arial"/>
          <w:b w:val="0"/>
          <w:lang w:val="fr-CA"/>
        </w:rPr>
        <w:t>é et traduit à partir de</w:t>
      </w:r>
      <w:r w:rsidRPr="00B418F8">
        <w:rPr>
          <w:rFonts w:cs="Arial"/>
          <w:b w:val="0"/>
          <w:lang w:val="fr-CA"/>
        </w:rPr>
        <w:t xml:space="preserve"> Edugains</w:t>
      </w:r>
      <w:r w:rsidR="001F5560" w:rsidRPr="00B418F8">
        <w:rPr>
          <w:rFonts w:cs="Arial"/>
          <w:b w:val="0"/>
          <w:lang w:val="fr-CA"/>
        </w:rPr>
        <w:t xml:space="preserve"> </w:t>
      </w:r>
      <w:r w:rsidRPr="00B418F8">
        <w:rPr>
          <w:rFonts w:cs="Arial"/>
          <w:b w:val="0"/>
          <w:lang w:val="fr-CA"/>
        </w:rPr>
        <w:t>:</w:t>
      </w:r>
      <w:bookmarkStart w:id="0" w:name="_GoBack"/>
      <w:bookmarkEnd w:id="0"/>
      <w:r w:rsidRPr="00B418F8">
        <w:rPr>
          <w:rFonts w:cs="Arial"/>
          <w:b w:val="0"/>
          <w:lang w:val="fr-CA"/>
        </w:rPr>
        <w:t xml:space="preserve"> </w:t>
      </w:r>
      <w:hyperlink r:id="rId8" w:history="1">
        <w:r w:rsidRPr="00B418F8">
          <w:rPr>
            <w:rStyle w:val="Hyperlink"/>
            <w:rFonts w:cs="Arial"/>
            <w:b w:val="0"/>
            <w:lang w:val="fr-CA"/>
          </w:rPr>
          <w:t>www.edugains.ca</w:t>
        </w:r>
      </w:hyperlink>
      <w:r w:rsidRPr="00B418F8">
        <w:rPr>
          <w:rFonts w:cs="Arial"/>
          <w:b w:val="0"/>
          <w:lang w:val="fr-CA"/>
        </w:rPr>
        <w:t xml:space="preserve"> </w:t>
      </w:r>
    </w:p>
    <w:sectPr w:rsidR="0020578C" w:rsidRPr="00B418F8" w:rsidSect="004A40F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90F"/>
    <w:multiLevelType w:val="hybridMultilevel"/>
    <w:tmpl w:val="60E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4693"/>
    <w:multiLevelType w:val="hybridMultilevel"/>
    <w:tmpl w:val="7F58C59E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4133F"/>
    <w:multiLevelType w:val="hybridMultilevel"/>
    <w:tmpl w:val="34226CBE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35EE7"/>
    <w:multiLevelType w:val="hybridMultilevel"/>
    <w:tmpl w:val="32FA1B2A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61A4A"/>
    <w:multiLevelType w:val="hybridMultilevel"/>
    <w:tmpl w:val="772404A6"/>
    <w:lvl w:ilvl="0" w:tplc="B798F3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4A40F1"/>
    <w:rsid w:val="000F7DC2"/>
    <w:rsid w:val="00106B30"/>
    <w:rsid w:val="00134446"/>
    <w:rsid w:val="0019668C"/>
    <w:rsid w:val="001A69CC"/>
    <w:rsid w:val="001E3C81"/>
    <w:rsid w:val="001F5560"/>
    <w:rsid w:val="0020578C"/>
    <w:rsid w:val="002E2C8D"/>
    <w:rsid w:val="002E4C37"/>
    <w:rsid w:val="00316E67"/>
    <w:rsid w:val="003476C9"/>
    <w:rsid w:val="00376428"/>
    <w:rsid w:val="003B7924"/>
    <w:rsid w:val="003D4FA5"/>
    <w:rsid w:val="004456C7"/>
    <w:rsid w:val="004842D8"/>
    <w:rsid w:val="004A40F1"/>
    <w:rsid w:val="00555116"/>
    <w:rsid w:val="0058166B"/>
    <w:rsid w:val="005A25BA"/>
    <w:rsid w:val="007A4082"/>
    <w:rsid w:val="007A5784"/>
    <w:rsid w:val="007B2F12"/>
    <w:rsid w:val="007C2221"/>
    <w:rsid w:val="00865DDD"/>
    <w:rsid w:val="008B0C53"/>
    <w:rsid w:val="008F5678"/>
    <w:rsid w:val="00907E0F"/>
    <w:rsid w:val="00910951"/>
    <w:rsid w:val="009F302B"/>
    <w:rsid w:val="00A77982"/>
    <w:rsid w:val="00AC1121"/>
    <w:rsid w:val="00AC4698"/>
    <w:rsid w:val="00AF2F0F"/>
    <w:rsid w:val="00AF6332"/>
    <w:rsid w:val="00B418F8"/>
    <w:rsid w:val="00B50B21"/>
    <w:rsid w:val="00B56998"/>
    <w:rsid w:val="00B72FB5"/>
    <w:rsid w:val="00C34D39"/>
    <w:rsid w:val="00C83BA9"/>
    <w:rsid w:val="00D045FD"/>
    <w:rsid w:val="00D14C0D"/>
    <w:rsid w:val="00D7020E"/>
    <w:rsid w:val="00DA356E"/>
    <w:rsid w:val="00DA7CC1"/>
    <w:rsid w:val="00EA465A"/>
    <w:rsid w:val="00EB178D"/>
    <w:rsid w:val="00ED3222"/>
    <w:rsid w:val="00EE7FF5"/>
    <w:rsid w:val="00F1162E"/>
    <w:rsid w:val="00FE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F1"/>
    <w:pPr>
      <w:spacing w:after="0" w:line="240" w:lineRule="auto"/>
    </w:pPr>
    <w:rPr>
      <w:rFonts w:ascii="Arial" w:eastAsia="Times New Roman" w:hAnsi="Arial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40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F1"/>
    <w:pPr>
      <w:spacing w:after="0" w:line="240" w:lineRule="auto"/>
    </w:pPr>
    <w:rPr>
      <w:rFonts w:ascii="Arial" w:eastAsia="Times New Roman" w:hAnsi="Arial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40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gain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Outil pour aider le personnel enseignant et les artistes à déterminer les objectifs d'apprentissage pour un projet. </Description1>
    <ResourceType xmlns="aee05a5a-5c73-45ea-b546-a1a7b8418fad" xsi:nil="true"/>
    <ProjectStages xmlns="aee05a5a-5c73-45ea-b546-a1a7b8418fad">
      <Value>3</Value>
      <Value>2</Value>
    </ProjectStages>
  </documentManagement>
</p:properties>
</file>

<file path=customXml/itemProps1.xml><?xml version="1.0" encoding="utf-8"?>
<ds:datastoreItem xmlns:ds="http://schemas.openxmlformats.org/officeDocument/2006/customXml" ds:itemID="{3E5D35BE-97C2-4F76-BE20-9B6C5E392E84}"/>
</file>

<file path=customXml/itemProps2.xml><?xml version="1.0" encoding="utf-8"?>
<ds:datastoreItem xmlns:ds="http://schemas.openxmlformats.org/officeDocument/2006/customXml" ds:itemID="{EF916955-0E66-4ACB-95D1-00691797A705}"/>
</file>

<file path=customXml/itemProps3.xml><?xml version="1.0" encoding="utf-8"?>
<ds:datastoreItem xmlns:ds="http://schemas.openxmlformats.org/officeDocument/2006/customXml" ds:itemID="{D62FF1F2-6CF2-4057-B0D7-532AA22F4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Ontario Arts Council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au service de l'apprentissage - objectifs et critères de succès</dc:title>
  <dc:creator>xyz</dc:creator>
  <cp:lastModifiedBy>barbarag</cp:lastModifiedBy>
  <cp:revision>2</cp:revision>
  <dcterms:created xsi:type="dcterms:W3CDTF">2012-11-30T14:41:00Z</dcterms:created>
  <dcterms:modified xsi:type="dcterms:W3CDTF">2012-11-30T14:41:00Z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