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9EDB" w14:textId="77777777" w:rsidR="00783EF7" w:rsidRPr="005B71BD" w:rsidRDefault="00783EF7" w:rsidP="00783EF7">
      <w:pPr>
        <w:rPr>
          <w:rFonts w:ascii="Arial" w:hAnsi="Arial" w:cs="Arial"/>
          <w:sz w:val="28"/>
          <w:szCs w:val="28"/>
        </w:rPr>
      </w:pPr>
    </w:p>
    <w:p w14:paraId="1EEF12E6" w14:textId="7A9647D3" w:rsidR="00783EF7" w:rsidRPr="005B71BD" w:rsidRDefault="00783EF7" w:rsidP="00783EF7">
      <w:pPr>
        <w:spacing w:line="720" w:lineRule="auto"/>
        <w:rPr>
          <w:rFonts w:ascii="Arial" w:hAnsi="Arial" w:cs="Arial"/>
          <w:b/>
          <w:sz w:val="72"/>
          <w:szCs w:val="72"/>
        </w:rPr>
      </w:pPr>
      <w:r>
        <w:rPr>
          <w:rFonts w:ascii="Arial" w:hAnsi="Arial" w:cs="Arial"/>
          <w:b/>
          <w:noProof/>
          <w:sz w:val="72"/>
          <w:szCs w:val="72"/>
        </w:rPr>
        <w:drawing>
          <wp:inline distT="0" distB="0" distL="0" distR="0" wp14:anchorId="45B70E7B" wp14:editId="2196BC6E">
            <wp:extent cx="4996907" cy="1258480"/>
            <wp:effectExtent l="0" t="0" r="0" b="0"/>
            <wp:docPr id="1" name="Picture 1" descr="O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1701" cy="1272280"/>
                    </a:xfrm>
                    <a:prstGeom prst="rect">
                      <a:avLst/>
                    </a:prstGeom>
                    <a:noFill/>
                    <a:ln>
                      <a:noFill/>
                    </a:ln>
                  </pic:spPr>
                </pic:pic>
              </a:graphicData>
            </a:graphic>
          </wp:inline>
        </w:drawing>
      </w:r>
    </w:p>
    <w:p w14:paraId="54B4C524" w14:textId="56B9B3EF" w:rsidR="00783EF7" w:rsidRPr="005B71BD" w:rsidRDefault="00783EF7" w:rsidP="00783EF7">
      <w:pPr>
        <w:pStyle w:val="Title"/>
        <w:rPr>
          <w:sz w:val="48"/>
          <w:szCs w:val="48"/>
          <w:lang w:val="en-US" w:eastAsia="en-US"/>
        </w:rPr>
      </w:pPr>
      <w:r>
        <w:rPr>
          <w:lang w:val="en-US" w:eastAsia="en-US"/>
        </w:rPr>
        <w:t>Accessibility Policie</w:t>
      </w:r>
      <w:r w:rsidR="008B653F">
        <w:rPr>
          <w:lang w:val="en-US" w:eastAsia="en-US"/>
        </w:rPr>
        <w:t>s</w:t>
      </w:r>
    </w:p>
    <w:p w14:paraId="35FBC9C6" w14:textId="77777777" w:rsidR="00783EF7" w:rsidRPr="005B71BD" w:rsidRDefault="00783EF7" w:rsidP="00783EF7">
      <w:pPr>
        <w:spacing w:before="2640" w:line="720" w:lineRule="auto"/>
        <w:rPr>
          <w:rFonts w:ascii="Arial" w:hAnsi="Arial" w:cs="Arial"/>
        </w:rPr>
      </w:pPr>
      <w:r w:rsidRPr="005B71BD">
        <w:rPr>
          <w:rFonts w:ascii="Arial" w:hAnsi="Arial" w:cs="Arial"/>
        </w:rPr>
        <w:t>THIS DOCUMENT IS AVAILABLE IN ALTERNATE FORMATS UPON REQUEST</w:t>
      </w:r>
    </w:p>
    <w:p w14:paraId="177886A7" w14:textId="77777777" w:rsidR="00783EF7" w:rsidRPr="005B71BD" w:rsidRDefault="00783EF7" w:rsidP="00783EF7">
      <w:pPr>
        <w:rPr>
          <w:rFonts w:ascii="Arial" w:hAnsi="Arial" w:cs="Arial"/>
        </w:rPr>
      </w:pPr>
      <w:r w:rsidRPr="005B71BD">
        <w:rPr>
          <w:rFonts w:ascii="Arial" w:hAnsi="Arial" w:cs="Arial"/>
        </w:rPr>
        <w:br w:type="page"/>
      </w:r>
    </w:p>
    <w:sdt>
      <w:sdtPr>
        <w:rPr>
          <w:rFonts w:ascii="Calibri" w:eastAsia="Times New Roman" w:hAnsi="Calibri" w:cs="Times New Roman"/>
          <w:b w:val="0"/>
          <w:bCs w:val="0"/>
          <w:color w:val="auto"/>
          <w:sz w:val="22"/>
          <w:szCs w:val="22"/>
          <w:lang w:val="en-CA" w:eastAsia="en-CA"/>
        </w:rPr>
        <w:id w:val="-253827410"/>
        <w:docPartObj>
          <w:docPartGallery w:val="Table of Contents"/>
          <w:docPartUnique/>
        </w:docPartObj>
      </w:sdtPr>
      <w:sdtEndPr>
        <w:rPr>
          <w:rFonts w:ascii="Arial" w:hAnsi="Arial" w:cs="Arial"/>
          <w:noProof/>
        </w:rPr>
      </w:sdtEndPr>
      <w:sdtContent>
        <w:p w14:paraId="05D2605B" w14:textId="77777777" w:rsidR="00783EF7" w:rsidRPr="00783EF7" w:rsidRDefault="00783EF7" w:rsidP="00783EF7">
          <w:pPr>
            <w:pStyle w:val="TOCHeading"/>
            <w:rPr>
              <w:rStyle w:val="Heading1Char"/>
              <w:rFonts w:eastAsiaTheme="majorEastAsia"/>
              <w:b/>
              <w:color w:val="000000" w:themeColor="text1"/>
              <w:sz w:val="28"/>
              <w:szCs w:val="28"/>
            </w:rPr>
          </w:pPr>
          <w:r w:rsidRPr="00783EF7">
            <w:rPr>
              <w:rStyle w:val="Heading1Char"/>
              <w:rFonts w:eastAsiaTheme="majorEastAsia"/>
              <w:b/>
              <w:color w:val="000000" w:themeColor="text1"/>
              <w:sz w:val="28"/>
              <w:szCs w:val="28"/>
            </w:rPr>
            <w:t>Contents</w:t>
          </w:r>
        </w:p>
        <w:p w14:paraId="72C7328F" w14:textId="6CBC2DA8" w:rsidR="00783EF7" w:rsidRPr="00783EF7" w:rsidRDefault="00783EF7" w:rsidP="00783EF7">
          <w:pPr>
            <w:pStyle w:val="TOC2"/>
            <w:tabs>
              <w:tab w:val="right" w:leader="dot" w:pos="9710"/>
            </w:tabs>
            <w:rPr>
              <w:rFonts w:ascii="Arial" w:eastAsiaTheme="minorEastAsia" w:hAnsi="Arial" w:cs="Arial"/>
              <w:noProof/>
              <w:sz w:val="24"/>
              <w:szCs w:val="24"/>
              <w:lang w:val="en-US" w:eastAsia="en-US"/>
            </w:rPr>
          </w:pPr>
          <w:r w:rsidRPr="00783EF7">
            <w:rPr>
              <w:rFonts w:ascii="Arial" w:hAnsi="Arial" w:cs="Arial"/>
            </w:rPr>
            <w:fldChar w:fldCharType="begin"/>
          </w:r>
          <w:r w:rsidRPr="00783EF7">
            <w:rPr>
              <w:rFonts w:ascii="Arial" w:hAnsi="Arial" w:cs="Arial"/>
            </w:rPr>
            <w:instrText xml:space="preserve"> TOC \o "1-3" \h \z \u </w:instrText>
          </w:r>
          <w:r w:rsidRPr="00783EF7">
            <w:rPr>
              <w:rFonts w:ascii="Arial" w:hAnsi="Arial" w:cs="Arial"/>
            </w:rPr>
            <w:fldChar w:fldCharType="separate"/>
          </w:r>
          <w:hyperlink w:anchor="_Toc468276605" w:history="1">
            <w:r w:rsidRPr="00783EF7">
              <w:rPr>
                <w:rStyle w:val="Hyperlink"/>
                <w:rFonts w:ascii="Arial" w:hAnsi="Arial" w:cs="Arial"/>
                <w:noProof/>
                <w:sz w:val="24"/>
                <w:szCs w:val="24"/>
              </w:rPr>
              <w:t>Integrated Accessibility Standards Regulation Policy</w:t>
            </w:r>
            <w:r w:rsidRPr="00783EF7">
              <w:rPr>
                <w:rFonts w:ascii="Arial" w:hAnsi="Arial" w:cs="Arial"/>
                <w:noProof/>
                <w:webHidden/>
                <w:sz w:val="24"/>
                <w:szCs w:val="24"/>
              </w:rPr>
              <w:tab/>
            </w:r>
            <w:r w:rsidRPr="00783EF7">
              <w:rPr>
                <w:rFonts w:ascii="Arial" w:hAnsi="Arial" w:cs="Arial"/>
                <w:noProof/>
                <w:webHidden/>
                <w:sz w:val="24"/>
                <w:szCs w:val="24"/>
              </w:rPr>
              <w:fldChar w:fldCharType="begin"/>
            </w:r>
            <w:r w:rsidRPr="00783EF7">
              <w:rPr>
                <w:rFonts w:ascii="Arial" w:hAnsi="Arial" w:cs="Arial"/>
                <w:noProof/>
                <w:webHidden/>
                <w:sz w:val="24"/>
                <w:szCs w:val="24"/>
              </w:rPr>
              <w:instrText xml:space="preserve"> PAGEREF _Toc468276605 \h </w:instrText>
            </w:r>
            <w:r w:rsidRPr="00783EF7">
              <w:rPr>
                <w:rFonts w:ascii="Arial" w:hAnsi="Arial" w:cs="Arial"/>
                <w:noProof/>
                <w:webHidden/>
                <w:sz w:val="24"/>
                <w:szCs w:val="24"/>
              </w:rPr>
            </w:r>
            <w:r w:rsidRPr="00783EF7">
              <w:rPr>
                <w:rFonts w:ascii="Arial" w:hAnsi="Arial" w:cs="Arial"/>
                <w:noProof/>
                <w:webHidden/>
                <w:sz w:val="24"/>
                <w:szCs w:val="24"/>
              </w:rPr>
              <w:fldChar w:fldCharType="separate"/>
            </w:r>
            <w:r w:rsidR="00A20D15">
              <w:rPr>
                <w:rFonts w:ascii="Arial" w:hAnsi="Arial" w:cs="Arial"/>
                <w:noProof/>
                <w:webHidden/>
                <w:sz w:val="24"/>
                <w:szCs w:val="24"/>
              </w:rPr>
              <w:t>3</w:t>
            </w:r>
            <w:r w:rsidRPr="00783EF7">
              <w:rPr>
                <w:rFonts w:ascii="Arial" w:hAnsi="Arial" w:cs="Arial"/>
                <w:noProof/>
                <w:webHidden/>
                <w:sz w:val="24"/>
                <w:szCs w:val="24"/>
              </w:rPr>
              <w:fldChar w:fldCharType="end"/>
            </w:r>
          </w:hyperlink>
        </w:p>
        <w:p w14:paraId="5EEB9E4B" w14:textId="6A72DF10" w:rsidR="00783EF7" w:rsidRPr="00783EF7" w:rsidRDefault="004D566B" w:rsidP="00783EF7">
          <w:pPr>
            <w:pStyle w:val="TOC3"/>
            <w:tabs>
              <w:tab w:val="left" w:pos="880"/>
              <w:tab w:val="right" w:leader="dot" w:pos="9710"/>
            </w:tabs>
            <w:rPr>
              <w:rFonts w:ascii="Arial" w:eastAsiaTheme="minorEastAsia" w:hAnsi="Arial" w:cs="Arial"/>
              <w:noProof/>
              <w:sz w:val="24"/>
              <w:szCs w:val="24"/>
              <w:lang w:val="en-US" w:eastAsia="en-US"/>
            </w:rPr>
          </w:pPr>
          <w:hyperlink w:anchor="_Toc468276606" w:history="1">
            <w:r w:rsidR="00783EF7" w:rsidRPr="00783EF7">
              <w:rPr>
                <w:rStyle w:val="Hyperlink"/>
                <w:rFonts w:ascii="Arial" w:hAnsi="Arial" w:cs="Arial"/>
                <w:noProof/>
                <w:sz w:val="24"/>
                <w:szCs w:val="24"/>
              </w:rPr>
              <w:t>1.</w:t>
            </w:r>
            <w:r w:rsidR="00783EF7" w:rsidRPr="00783EF7">
              <w:rPr>
                <w:rFonts w:ascii="Arial" w:eastAsiaTheme="minorEastAsia" w:hAnsi="Arial" w:cs="Arial"/>
                <w:noProof/>
                <w:sz w:val="24"/>
                <w:szCs w:val="24"/>
                <w:lang w:val="en-US" w:eastAsia="en-US"/>
              </w:rPr>
              <w:tab/>
            </w:r>
            <w:r w:rsidR="00783EF7" w:rsidRPr="00783EF7">
              <w:rPr>
                <w:rStyle w:val="Hyperlink"/>
                <w:rFonts w:ascii="Arial" w:hAnsi="Arial" w:cs="Arial"/>
                <w:noProof/>
                <w:sz w:val="24"/>
                <w:szCs w:val="24"/>
              </w:rPr>
              <w:t>Purpose</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_Toc468276606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3</w:t>
            </w:r>
            <w:r w:rsidR="00783EF7" w:rsidRPr="00783EF7">
              <w:rPr>
                <w:rFonts w:ascii="Arial" w:hAnsi="Arial" w:cs="Arial"/>
                <w:noProof/>
                <w:webHidden/>
                <w:sz w:val="24"/>
                <w:szCs w:val="24"/>
              </w:rPr>
              <w:fldChar w:fldCharType="end"/>
            </w:r>
          </w:hyperlink>
        </w:p>
        <w:p w14:paraId="10249750" w14:textId="127E3A4A" w:rsidR="00783EF7" w:rsidRPr="00783EF7" w:rsidRDefault="004D566B" w:rsidP="00783EF7">
          <w:pPr>
            <w:pStyle w:val="TOC3"/>
            <w:tabs>
              <w:tab w:val="left" w:pos="880"/>
              <w:tab w:val="right" w:leader="dot" w:pos="9710"/>
            </w:tabs>
            <w:rPr>
              <w:rFonts w:ascii="Arial" w:eastAsiaTheme="minorEastAsia" w:hAnsi="Arial" w:cs="Arial"/>
              <w:noProof/>
              <w:sz w:val="24"/>
              <w:szCs w:val="24"/>
              <w:lang w:val="en-US" w:eastAsia="en-US"/>
            </w:rPr>
          </w:pPr>
          <w:hyperlink w:anchor="_Toc468276607" w:history="1">
            <w:r w:rsidR="00783EF7" w:rsidRPr="00783EF7">
              <w:rPr>
                <w:rStyle w:val="Hyperlink"/>
                <w:rFonts w:ascii="Arial" w:hAnsi="Arial" w:cs="Arial"/>
                <w:noProof/>
                <w:sz w:val="24"/>
                <w:szCs w:val="24"/>
              </w:rPr>
              <w:t>2.</w:t>
            </w:r>
            <w:r w:rsidR="00783EF7" w:rsidRPr="00783EF7">
              <w:rPr>
                <w:rFonts w:ascii="Arial" w:eastAsiaTheme="minorEastAsia" w:hAnsi="Arial" w:cs="Arial"/>
                <w:noProof/>
                <w:sz w:val="24"/>
                <w:szCs w:val="24"/>
                <w:lang w:val="en-US" w:eastAsia="en-US"/>
              </w:rPr>
              <w:tab/>
            </w:r>
            <w:r w:rsidR="00783EF7" w:rsidRPr="00783EF7">
              <w:rPr>
                <w:rStyle w:val="Hyperlink"/>
                <w:rFonts w:ascii="Arial" w:hAnsi="Arial" w:cs="Arial"/>
                <w:noProof/>
                <w:sz w:val="24"/>
                <w:szCs w:val="24"/>
              </w:rPr>
              <w:t>Definitions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_Toc468276607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3</w:t>
            </w:r>
            <w:r w:rsidR="00783EF7" w:rsidRPr="00783EF7">
              <w:rPr>
                <w:rFonts w:ascii="Arial" w:hAnsi="Arial" w:cs="Arial"/>
                <w:noProof/>
                <w:webHidden/>
                <w:sz w:val="24"/>
                <w:szCs w:val="24"/>
              </w:rPr>
              <w:fldChar w:fldCharType="end"/>
            </w:r>
          </w:hyperlink>
        </w:p>
        <w:p w14:paraId="66CD9966" w14:textId="5E04E38A" w:rsidR="00783EF7" w:rsidRPr="00783EF7" w:rsidRDefault="004D566B" w:rsidP="00783EF7">
          <w:pPr>
            <w:pStyle w:val="TOC3"/>
            <w:tabs>
              <w:tab w:val="left" w:pos="880"/>
              <w:tab w:val="right" w:leader="dot" w:pos="9710"/>
            </w:tabs>
            <w:rPr>
              <w:rFonts w:ascii="Arial" w:eastAsiaTheme="minorEastAsia" w:hAnsi="Arial" w:cs="Arial"/>
              <w:noProof/>
              <w:sz w:val="24"/>
              <w:szCs w:val="24"/>
              <w:lang w:val="en-US" w:eastAsia="en-US"/>
            </w:rPr>
          </w:pPr>
          <w:hyperlink w:anchor="_Toc468276608" w:history="1">
            <w:r w:rsidR="00783EF7" w:rsidRPr="00783EF7">
              <w:rPr>
                <w:rStyle w:val="Hyperlink"/>
                <w:rFonts w:ascii="Arial" w:hAnsi="Arial" w:cs="Arial"/>
                <w:noProof/>
                <w:sz w:val="24"/>
                <w:szCs w:val="24"/>
              </w:rPr>
              <w:t>3.</w:t>
            </w:r>
            <w:r w:rsidR="00783EF7" w:rsidRPr="00783EF7">
              <w:rPr>
                <w:rFonts w:ascii="Arial" w:eastAsiaTheme="minorEastAsia" w:hAnsi="Arial" w:cs="Arial"/>
                <w:noProof/>
                <w:sz w:val="24"/>
                <w:szCs w:val="24"/>
                <w:lang w:val="en-US" w:eastAsia="en-US"/>
              </w:rPr>
              <w:tab/>
            </w:r>
            <w:r w:rsidR="00783EF7" w:rsidRPr="00783EF7">
              <w:rPr>
                <w:rStyle w:val="Hyperlink"/>
                <w:rFonts w:ascii="Arial" w:hAnsi="Arial" w:cs="Arial"/>
                <w:noProof/>
                <w:sz w:val="24"/>
                <w:szCs w:val="24"/>
              </w:rPr>
              <w:t>Statement of Organizational Commitment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_Toc468276608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4</w:t>
            </w:r>
            <w:r w:rsidR="00783EF7" w:rsidRPr="00783EF7">
              <w:rPr>
                <w:rFonts w:ascii="Arial" w:hAnsi="Arial" w:cs="Arial"/>
                <w:noProof/>
                <w:webHidden/>
                <w:sz w:val="24"/>
                <w:szCs w:val="24"/>
              </w:rPr>
              <w:fldChar w:fldCharType="end"/>
            </w:r>
          </w:hyperlink>
        </w:p>
        <w:p w14:paraId="7882C6E0" w14:textId="6A85706A"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09" w:history="1">
            <w:r w:rsidR="00783EF7" w:rsidRPr="00783EF7">
              <w:rPr>
                <w:rStyle w:val="Hyperlink"/>
                <w:rFonts w:ascii="Arial" w:hAnsi="Arial" w:cs="Arial"/>
                <w:noProof/>
                <w:sz w:val="24"/>
                <w:szCs w:val="24"/>
              </w:rPr>
              <w:t>Accessibility Goals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_Toc468276609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4</w:t>
            </w:r>
            <w:r w:rsidR="00783EF7" w:rsidRPr="00783EF7">
              <w:rPr>
                <w:rFonts w:ascii="Arial" w:hAnsi="Arial" w:cs="Arial"/>
                <w:noProof/>
                <w:webHidden/>
                <w:sz w:val="24"/>
                <w:szCs w:val="24"/>
              </w:rPr>
              <w:fldChar w:fldCharType="end"/>
            </w:r>
          </w:hyperlink>
        </w:p>
        <w:p w14:paraId="4C1483FF" w14:textId="394CBFE1" w:rsidR="00783EF7" w:rsidRPr="00783EF7" w:rsidRDefault="004D566B" w:rsidP="00783EF7">
          <w:pPr>
            <w:pStyle w:val="TOC2"/>
            <w:tabs>
              <w:tab w:val="left" w:pos="660"/>
              <w:tab w:val="right" w:leader="dot" w:pos="9710"/>
            </w:tabs>
            <w:rPr>
              <w:rFonts w:ascii="Arial" w:eastAsiaTheme="minorEastAsia" w:hAnsi="Arial" w:cs="Arial"/>
              <w:noProof/>
              <w:sz w:val="24"/>
              <w:szCs w:val="24"/>
              <w:lang w:val="en-US" w:eastAsia="en-US"/>
            </w:rPr>
          </w:pPr>
          <w:hyperlink w:anchor="_Toc468276610" w:history="1">
            <w:r w:rsidR="00783EF7" w:rsidRPr="00783EF7">
              <w:rPr>
                <w:rStyle w:val="Hyperlink"/>
                <w:rFonts w:ascii="Arial" w:hAnsi="Arial" w:cs="Arial"/>
                <w:noProof/>
                <w:sz w:val="24"/>
                <w:szCs w:val="24"/>
              </w:rPr>
              <w:t>4.</w:t>
            </w:r>
            <w:r w:rsidR="00783EF7" w:rsidRPr="00783EF7">
              <w:rPr>
                <w:rFonts w:ascii="Arial" w:eastAsiaTheme="minorEastAsia" w:hAnsi="Arial" w:cs="Arial"/>
                <w:noProof/>
                <w:sz w:val="24"/>
                <w:szCs w:val="24"/>
                <w:lang w:val="en-US" w:eastAsia="en-US"/>
              </w:rPr>
              <w:tab/>
            </w:r>
            <w:r w:rsidR="00783EF7" w:rsidRPr="00783EF7">
              <w:rPr>
                <w:rStyle w:val="Hyperlink"/>
                <w:rFonts w:ascii="Arial" w:hAnsi="Arial" w:cs="Arial"/>
                <w:noProof/>
                <w:sz w:val="24"/>
                <w:szCs w:val="24"/>
              </w:rPr>
              <w:t>Mandatory Requirements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_Toc468276610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4</w:t>
            </w:r>
            <w:r w:rsidR="00783EF7" w:rsidRPr="00783EF7">
              <w:rPr>
                <w:rFonts w:ascii="Arial" w:hAnsi="Arial" w:cs="Arial"/>
                <w:noProof/>
                <w:webHidden/>
                <w:sz w:val="24"/>
                <w:szCs w:val="24"/>
              </w:rPr>
              <w:fldChar w:fldCharType="end"/>
            </w:r>
          </w:hyperlink>
        </w:p>
        <w:p w14:paraId="4A18BAF5" w14:textId="01CBB892" w:rsidR="00783EF7" w:rsidRPr="00783EF7" w:rsidRDefault="004D566B" w:rsidP="00783EF7">
          <w:pPr>
            <w:pStyle w:val="TOC3"/>
            <w:tabs>
              <w:tab w:val="left" w:pos="1100"/>
              <w:tab w:val="right" w:leader="dot" w:pos="9710"/>
            </w:tabs>
            <w:rPr>
              <w:rFonts w:ascii="Arial" w:eastAsiaTheme="minorEastAsia" w:hAnsi="Arial" w:cs="Arial"/>
              <w:noProof/>
              <w:sz w:val="24"/>
              <w:szCs w:val="24"/>
              <w:lang w:val="en-US" w:eastAsia="en-US"/>
            </w:rPr>
          </w:pPr>
          <w:hyperlink w:anchor="_Toc468276611" w:history="1">
            <w:r w:rsidR="00783EF7" w:rsidRPr="00783EF7">
              <w:rPr>
                <w:rStyle w:val="Hyperlink"/>
                <w:rFonts w:ascii="Arial" w:eastAsiaTheme="majorEastAsia" w:hAnsi="Arial" w:cs="Arial"/>
                <w:bCs/>
                <w:noProof/>
                <w:sz w:val="24"/>
                <w:szCs w:val="24"/>
              </w:rPr>
              <w:t>4.1</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General</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_Toc468276611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4</w:t>
            </w:r>
            <w:r w:rsidR="00783EF7" w:rsidRPr="00783EF7">
              <w:rPr>
                <w:rFonts w:ascii="Arial" w:hAnsi="Arial" w:cs="Arial"/>
                <w:noProof/>
                <w:webHidden/>
                <w:sz w:val="24"/>
                <w:szCs w:val="24"/>
              </w:rPr>
              <w:fldChar w:fldCharType="end"/>
            </w:r>
          </w:hyperlink>
        </w:p>
        <w:p w14:paraId="31C9235E" w14:textId="7C9CE3F7"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2" w:history="1">
            <w:r w:rsidR="00783EF7" w:rsidRPr="00783EF7">
              <w:rPr>
                <w:rStyle w:val="Hyperlink"/>
                <w:rFonts w:ascii="Arial" w:eastAsiaTheme="majorEastAsia" w:hAnsi="Arial" w:cs="Arial"/>
                <w:bCs/>
                <w:noProof/>
                <w:sz w:val="24"/>
                <w:szCs w:val="24"/>
              </w:rPr>
              <w:t>4.1.1</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Accessibility Plans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_Toc468276612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4</w:t>
            </w:r>
            <w:r w:rsidR="00783EF7" w:rsidRPr="00783EF7">
              <w:rPr>
                <w:rFonts w:ascii="Arial" w:hAnsi="Arial" w:cs="Arial"/>
                <w:noProof/>
                <w:webHidden/>
                <w:sz w:val="24"/>
                <w:szCs w:val="24"/>
              </w:rPr>
              <w:fldChar w:fldCharType="end"/>
            </w:r>
          </w:hyperlink>
        </w:p>
        <w:p w14:paraId="0C5EA93D" w14:textId="66801DFA"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3" w:history="1">
            <w:r w:rsidR="00783EF7" w:rsidRPr="00783EF7">
              <w:rPr>
                <w:rStyle w:val="Hyperlink"/>
                <w:rFonts w:ascii="Arial" w:eastAsiaTheme="majorEastAsia" w:hAnsi="Arial" w:cs="Arial"/>
                <w:bCs/>
                <w:noProof/>
                <w:sz w:val="24"/>
                <w:szCs w:val="24"/>
              </w:rPr>
              <w:t>4.1.2</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Procuring or acquiring goods, services or facilities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_Toc468276613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268F45B4" w14:textId="60BCB091"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4" w:history="1">
            <w:r w:rsidR="00783EF7" w:rsidRPr="00783EF7">
              <w:rPr>
                <w:rStyle w:val="Hyperlink"/>
                <w:rFonts w:ascii="Arial" w:eastAsiaTheme="majorEastAsia" w:hAnsi="Arial" w:cs="Arial"/>
                <w:bCs/>
                <w:noProof/>
                <w:sz w:val="24"/>
                <w:szCs w:val="24"/>
              </w:rPr>
              <w:t>4.1.3</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Training</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_Toc468276614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6171DB3D" w14:textId="7EAE4C78" w:rsidR="00783EF7" w:rsidRPr="00783EF7" w:rsidRDefault="004D566B" w:rsidP="00783EF7">
          <w:pPr>
            <w:pStyle w:val="TOC3"/>
            <w:tabs>
              <w:tab w:val="left" w:pos="1100"/>
              <w:tab w:val="right" w:leader="dot" w:pos="9710"/>
            </w:tabs>
            <w:rPr>
              <w:rFonts w:ascii="Arial" w:eastAsiaTheme="minorEastAsia" w:hAnsi="Arial" w:cs="Arial"/>
              <w:noProof/>
              <w:sz w:val="24"/>
              <w:szCs w:val="24"/>
              <w:lang w:val="en-US" w:eastAsia="en-US"/>
            </w:rPr>
          </w:pPr>
          <w:hyperlink w:anchor="_Toc468276615" w:history="1">
            <w:r w:rsidR="00783EF7" w:rsidRPr="00783EF7">
              <w:rPr>
                <w:rStyle w:val="Hyperlink"/>
                <w:rFonts w:ascii="Arial" w:eastAsiaTheme="majorEastAsia" w:hAnsi="Arial" w:cs="Arial"/>
                <w:bCs/>
                <w:noProof/>
                <w:sz w:val="24"/>
                <w:szCs w:val="24"/>
              </w:rPr>
              <w:t>4.2</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Information and Communication Standards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_Toc468276615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67F48C9F" w14:textId="328192B8"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6" w:history="1">
            <w:r w:rsidR="00783EF7" w:rsidRPr="00783EF7">
              <w:rPr>
                <w:rStyle w:val="Hyperlink"/>
                <w:rFonts w:ascii="Arial" w:eastAsiaTheme="majorEastAsia" w:hAnsi="Arial" w:cs="Arial"/>
                <w:bCs/>
                <w:noProof/>
                <w:sz w:val="24"/>
                <w:szCs w:val="24"/>
              </w:rPr>
              <w:t>4.2.1</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Feedback</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_Toc468276616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2BC3AB52" w14:textId="5C6CBFA7"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7" w:history="1">
            <w:r w:rsidR="00783EF7" w:rsidRPr="00783EF7">
              <w:rPr>
                <w:rStyle w:val="Hyperlink"/>
                <w:rFonts w:ascii="Arial" w:eastAsiaTheme="majorEastAsia" w:hAnsi="Arial" w:cs="Arial"/>
                <w:bCs/>
                <w:noProof/>
                <w:sz w:val="24"/>
                <w:szCs w:val="24"/>
              </w:rPr>
              <w:t>4.2.2</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Accessible Formats and Communication Supports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_Toc468276617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0C90306D" w14:textId="4A9C9CDB"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18" w:history="1">
            <w:r w:rsidR="00783EF7" w:rsidRPr="00783EF7">
              <w:rPr>
                <w:rStyle w:val="Hyperlink"/>
                <w:rFonts w:ascii="Arial" w:eastAsiaTheme="majorEastAsia" w:hAnsi="Arial" w:cs="Arial"/>
                <w:bCs/>
                <w:noProof/>
                <w:sz w:val="24"/>
                <w:szCs w:val="24"/>
              </w:rPr>
              <w:t xml:space="preserve">4.2.3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Accessible websites and web content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_Toc468276618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5</w:t>
            </w:r>
            <w:r w:rsidR="00783EF7" w:rsidRPr="00783EF7">
              <w:rPr>
                <w:rFonts w:ascii="Arial" w:hAnsi="Arial" w:cs="Arial"/>
                <w:noProof/>
                <w:webHidden/>
                <w:sz w:val="24"/>
                <w:szCs w:val="24"/>
              </w:rPr>
              <w:fldChar w:fldCharType="end"/>
            </w:r>
          </w:hyperlink>
        </w:p>
        <w:p w14:paraId="129E6B97" w14:textId="7CDD677B" w:rsidR="00783EF7" w:rsidRPr="00783EF7" w:rsidRDefault="004D566B" w:rsidP="00783EF7">
          <w:pPr>
            <w:pStyle w:val="TOC3"/>
            <w:tabs>
              <w:tab w:val="left" w:pos="1100"/>
              <w:tab w:val="right" w:leader="dot" w:pos="9710"/>
            </w:tabs>
            <w:rPr>
              <w:rFonts w:ascii="Arial" w:eastAsiaTheme="minorEastAsia" w:hAnsi="Arial" w:cs="Arial"/>
              <w:noProof/>
              <w:sz w:val="24"/>
              <w:szCs w:val="24"/>
              <w:lang w:val="en-US" w:eastAsia="en-US"/>
            </w:rPr>
          </w:pPr>
          <w:hyperlink w:anchor="_Toc468276619" w:history="1">
            <w:r w:rsidR="00783EF7" w:rsidRPr="00783EF7">
              <w:rPr>
                <w:rStyle w:val="Hyperlink"/>
                <w:rFonts w:ascii="Arial" w:eastAsiaTheme="majorEastAsia" w:hAnsi="Arial" w:cs="Arial"/>
                <w:bCs/>
                <w:noProof/>
                <w:sz w:val="24"/>
                <w:szCs w:val="24"/>
              </w:rPr>
              <w:t xml:space="preserve">4.3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Employment Standards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_Toc468276619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6</w:t>
            </w:r>
            <w:r w:rsidR="00783EF7" w:rsidRPr="00783EF7">
              <w:rPr>
                <w:rFonts w:ascii="Arial" w:hAnsi="Arial" w:cs="Arial"/>
                <w:noProof/>
                <w:webHidden/>
                <w:sz w:val="24"/>
                <w:szCs w:val="24"/>
              </w:rPr>
              <w:fldChar w:fldCharType="end"/>
            </w:r>
          </w:hyperlink>
        </w:p>
        <w:p w14:paraId="629236DA" w14:textId="5A166C56"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0" w:history="1">
            <w:r w:rsidR="00783EF7" w:rsidRPr="00783EF7">
              <w:rPr>
                <w:rStyle w:val="Hyperlink"/>
                <w:rFonts w:ascii="Arial" w:eastAsiaTheme="majorEastAsia" w:hAnsi="Arial" w:cs="Arial"/>
                <w:bCs/>
                <w:noProof/>
                <w:sz w:val="24"/>
                <w:szCs w:val="24"/>
              </w:rPr>
              <w:t xml:space="preserve">4.3.1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Recruitment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_Toc468276620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6</w:t>
            </w:r>
            <w:r w:rsidR="00783EF7" w:rsidRPr="00783EF7">
              <w:rPr>
                <w:rFonts w:ascii="Arial" w:hAnsi="Arial" w:cs="Arial"/>
                <w:noProof/>
                <w:webHidden/>
                <w:sz w:val="24"/>
                <w:szCs w:val="24"/>
              </w:rPr>
              <w:fldChar w:fldCharType="end"/>
            </w:r>
          </w:hyperlink>
        </w:p>
        <w:p w14:paraId="1E4F2F7A" w14:textId="469D598C"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1" w:history="1">
            <w:r w:rsidR="00783EF7" w:rsidRPr="00783EF7">
              <w:rPr>
                <w:rStyle w:val="Hyperlink"/>
                <w:rFonts w:ascii="Arial" w:eastAsiaTheme="majorEastAsia" w:hAnsi="Arial" w:cs="Arial"/>
                <w:bCs/>
                <w:noProof/>
                <w:sz w:val="24"/>
                <w:szCs w:val="24"/>
              </w:rPr>
              <w:t>4.3.2</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 xml:space="preserve"> Informing employees of supports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_Toc468276621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6</w:t>
            </w:r>
            <w:r w:rsidR="00783EF7" w:rsidRPr="00783EF7">
              <w:rPr>
                <w:rFonts w:ascii="Arial" w:hAnsi="Arial" w:cs="Arial"/>
                <w:noProof/>
                <w:webHidden/>
                <w:sz w:val="24"/>
                <w:szCs w:val="24"/>
              </w:rPr>
              <w:fldChar w:fldCharType="end"/>
            </w:r>
          </w:hyperlink>
        </w:p>
        <w:p w14:paraId="5EDD0C79" w14:textId="2C44BF52"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2" w:history="1">
            <w:r w:rsidR="00783EF7" w:rsidRPr="00783EF7">
              <w:rPr>
                <w:rStyle w:val="Hyperlink"/>
                <w:rFonts w:ascii="Arial" w:eastAsiaTheme="majorEastAsia" w:hAnsi="Arial" w:cs="Arial"/>
                <w:bCs/>
                <w:noProof/>
                <w:sz w:val="24"/>
                <w:szCs w:val="24"/>
              </w:rPr>
              <w:t xml:space="preserve">4.3.3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Accessible formats and communication supports for employees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_Toc468276622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6</w:t>
            </w:r>
            <w:r w:rsidR="00783EF7" w:rsidRPr="00783EF7">
              <w:rPr>
                <w:rFonts w:ascii="Arial" w:hAnsi="Arial" w:cs="Arial"/>
                <w:noProof/>
                <w:webHidden/>
                <w:sz w:val="24"/>
                <w:szCs w:val="24"/>
              </w:rPr>
              <w:fldChar w:fldCharType="end"/>
            </w:r>
          </w:hyperlink>
        </w:p>
        <w:p w14:paraId="61345DCA" w14:textId="0554A6FA"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3" w:history="1">
            <w:r w:rsidR="00783EF7" w:rsidRPr="00783EF7">
              <w:rPr>
                <w:rStyle w:val="Hyperlink"/>
                <w:rFonts w:ascii="Arial" w:eastAsiaTheme="majorEastAsia" w:hAnsi="Arial" w:cs="Arial"/>
                <w:bCs/>
                <w:noProof/>
                <w:sz w:val="24"/>
                <w:szCs w:val="24"/>
              </w:rPr>
              <w:t xml:space="preserve">4.3.4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Workplace emergency response information</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_Toc468276623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6</w:t>
            </w:r>
            <w:r w:rsidR="00783EF7" w:rsidRPr="00783EF7">
              <w:rPr>
                <w:rFonts w:ascii="Arial" w:hAnsi="Arial" w:cs="Arial"/>
                <w:noProof/>
                <w:webHidden/>
                <w:sz w:val="24"/>
                <w:szCs w:val="24"/>
              </w:rPr>
              <w:fldChar w:fldCharType="end"/>
            </w:r>
          </w:hyperlink>
        </w:p>
        <w:p w14:paraId="30FEF470" w14:textId="0BD4FE53"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4" w:history="1">
            <w:r w:rsidR="00783EF7" w:rsidRPr="00783EF7">
              <w:rPr>
                <w:rStyle w:val="Hyperlink"/>
                <w:rFonts w:ascii="Arial" w:eastAsiaTheme="majorEastAsia" w:hAnsi="Arial" w:cs="Arial"/>
                <w:bCs/>
                <w:noProof/>
                <w:sz w:val="24"/>
                <w:szCs w:val="24"/>
              </w:rPr>
              <w:t xml:space="preserve">4.3.5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Documented individual accommodation plans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_Toc468276624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7</w:t>
            </w:r>
            <w:r w:rsidR="00783EF7" w:rsidRPr="00783EF7">
              <w:rPr>
                <w:rFonts w:ascii="Arial" w:hAnsi="Arial" w:cs="Arial"/>
                <w:noProof/>
                <w:webHidden/>
                <w:sz w:val="24"/>
                <w:szCs w:val="24"/>
              </w:rPr>
              <w:fldChar w:fldCharType="end"/>
            </w:r>
          </w:hyperlink>
        </w:p>
        <w:p w14:paraId="3FF42F4D" w14:textId="439A9F0B"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5" w:history="1">
            <w:r w:rsidR="00783EF7" w:rsidRPr="00783EF7">
              <w:rPr>
                <w:rStyle w:val="Hyperlink"/>
                <w:rFonts w:ascii="Arial" w:eastAsiaTheme="majorEastAsia" w:hAnsi="Arial" w:cs="Arial"/>
                <w:bCs/>
                <w:noProof/>
                <w:sz w:val="24"/>
                <w:szCs w:val="24"/>
              </w:rPr>
              <w:t xml:space="preserve">4.3.6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Return to work</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_Toc468276625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7</w:t>
            </w:r>
            <w:r w:rsidR="00783EF7" w:rsidRPr="00783EF7">
              <w:rPr>
                <w:rFonts w:ascii="Arial" w:hAnsi="Arial" w:cs="Arial"/>
                <w:noProof/>
                <w:webHidden/>
                <w:sz w:val="24"/>
                <w:szCs w:val="24"/>
              </w:rPr>
              <w:fldChar w:fldCharType="end"/>
            </w:r>
          </w:hyperlink>
        </w:p>
        <w:p w14:paraId="15C762CF" w14:textId="0E45B49B"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6" w:history="1">
            <w:r w:rsidR="00783EF7" w:rsidRPr="00783EF7">
              <w:rPr>
                <w:rStyle w:val="Hyperlink"/>
                <w:rFonts w:ascii="Arial" w:eastAsiaTheme="majorEastAsia" w:hAnsi="Arial" w:cs="Arial"/>
                <w:bCs/>
                <w:noProof/>
                <w:sz w:val="24"/>
                <w:szCs w:val="24"/>
              </w:rPr>
              <w:t xml:space="preserve">4.3.7 </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Performance Management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_Toc468276626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7</w:t>
            </w:r>
            <w:r w:rsidR="00783EF7" w:rsidRPr="00783EF7">
              <w:rPr>
                <w:rFonts w:ascii="Arial" w:hAnsi="Arial" w:cs="Arial"/>
                <w:noProof/>
                <w:webHidden/>
                <w:sz w:val="24"/>
                <w:szCs w:val="24"/>
              </w:rPr>
              <w:fldChar w:fldCharType="end"/>
            </w:r>
          </w:hyperlink>
        </w:p>
        <w:p w14:paraId="1D265DC4" w14:textId="6C574DF0"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7" w:history="1">
            <w:r w:rsidR="00783EF7" w:rsidRPr="00783EF7">
              <w:rPr>
                <w:rStyle w:val="Hyperlink"/>
                <w:rFonts w:ascii="Arial" w:eastAsiaTheme="majorEastAsia" w:hAnsi="Arial" w:cs="Arial"/>
                <w:bCs/>
                <w:noProof/>
                <w:sz w:val="24"/>
                <w:szCs w:val="24"/>
              </w:rPr>
              <w:t>4.3.8</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Career Development and Advancement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_Toc468276627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63E7F561" w14:textId="7FBEBCA6" w:rsidR="00783EF7" w:rsidRPr="00783EF7" w:rsidRDefault="004D566B" w:rsidP="00783EF7">
          <w:pPr>
            <w:pStyle w:val="TOC3"/>
            <w:tabs>
              <w:tab w:val="left" w:pos="1320"/>
              <w:tab w:val="right" w:leader="dot" w:pos="9710"/>
            </w:tabs>
            <w:rPr>
              <w:rFonts w:ascii="Arial" w:eastAsiaTheme="minorEastAsia" w:hAnsi="Arial" w:cs="Arial"/>
              <w:noProof/>
              <w:sz w:val="24"/>
              <w:szCs w:val="24"/>
              <w:lang w:val="en-US" w:eastAsia="en-US"/>
            </w:rPr>
          </w:pPr>
          <w:hyperlink w:anchor="_Toc468276628" w:history="1">
            <w:r w:rsidR="00783EF7" w:rsidRPr="00783EF7">
              <w:rPr>
                <w:rStyle w:val="Hyperlink"/>
                <w:rFonts w:ascii="Arial" w:eastAsiaTheme="majorEastAsia" w:hAnsi="Arial" w:cs="Arial"/>
                <w:bCs/>
                <w:noProof/>
                <w:sz w:val="24"/>
                <w:szCs w:val="24"/>
              </w:rPr>
              <w:t>4.3.9</w:t>
            </w:r>
            <w:r w:rsidR="00783EF7" w:rsidRPr="00783EF7">
              <w:rPr>
                <w:rFonts w:ascii="Arial" w:eastAsiaTheme="minorEastAsia" w:hAnsi="Arial" w:cs="Arial"/>
                <w:noProof/>
                <w:sz w:val="24"/>
                <w:szCs w:val="24"/>
                <w:lang w:val="en-US" w:eastAsia="en-US"/>
              </w:rPr>
              <w:tab/>
            </w:r>
            <w:r w:rsidR="00783EF7" w:rsidRPr="00783EF7">
              <w:rPr>
                <w:rStyle w:val="Hyperlink"/>
                <w:rFonts w:ascii="Arial" w:eastAsiaTheme="majorEastAsia" w:hAnsi="Arial" w:cs="Arial"/>
                <w:bCs/>
                <w:noProof/>
                <w:sz w:val="24"/>
                <w:szCs w:val="24"/>
              </w:rPr>
              <w:t>Redeployment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_Toc468276628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54BD6786" w14:textId="5AF5C57B" w:rsidR="00783EF7" w:rsidRPr="00783EF7" w:rsidRDefault="004D566B" w:rsidP="00783EF7">
          <w:pPr>
            <w:pStyle w:val="TOC2"/>
            <w:tabs>
              <w:tab w:val="right" w:leader="dot" w:pos="9710"/>
            </w:tabs>
            <w:rPr>
              <w:rFonts w:ascii="Arial" w:eastAsiaTheme="minorEastAsia" w:hAnsi="Arial" w:cs="Arial"/>
              <w:noProof/>
              <w:sz w:val="24"/>
              <w:szCs w:val="24"/>
              <w:lang w:val="en-US" w:eastAsia="en-US"/>
            </w:rPr>
          </w:pPr>
          <w:hyperlink w:anchor="_Toc468276629" w:history="1">
            <w:r w:rsidR="00783EF7" w:rsidRPr="00783EF7">
              <w:rPr>
                <w:rStyle w:val="Hyperlink"/>
                <w:rFonts w:ascii="Arial" w:hAnsi="Arial" w:cs="Arial"/>
                <w:noProof/>
                <w:sz w:val="24"/>
                <w:szCs w:val="24"/>
              </w:rPr>
              <w:t>Accessibility Standards for Service to the Public Policy</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_Toc468276629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01395EFE" w14:textId="0F3C03DA"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0" w:history="1">
            <w:r w:rsidR="00783EF7" w:rsidRPr="00783EF7">
              <w:rPr>
                <w:rStyle w:val="Hyperlink"/>
                <w:rFonts w:ascii="Arial" w:eastAsiaTheme="majorEastAsia" w:hAnsi="Arial" w:cs="Arial"/>
                <w:bCs/>
                <w:noProof/>
                <w:sz w:val="24"/>
                <w:szCs w:val="24"/>
              </w:rPr>
              <w:t>Accessibility Standards for Service to the Public Policy Statement: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_Toc468276630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10FDEB8D" w14:textId="166E9B83"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1" w:history="1">
            <w:r w:rsidR="00783EF7" w:rsidRPr="00783EF7">
              <w:rPr>
                <w:rStyle w:val="Hyperlink"/>
                <w:rFonts w:ascii="Arial" w:eastAsiaTheme="majorEastAsia" w:hAnsi="Arial" w:cs="Arial"/>
                <w:bCs/>
                <w:noProof/>
                <w:sz w:val="24"/>
                <w:szCs w:val="24"/>
              </w:rPr>
              <w:t>1. Our mission</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_Toc468276631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78423951" w14:textId="172EC726"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2" w:history="1">
            <w:r w:rsidR="00783EF7" w:rsidRPr="00783EF7">
              <w:rPr>
                <w:rStyle w:val="Hyperlink"/>
                <w:rFonts w:ascii="Arial" w:eastAsiaTheme="majorEastAsia" w:hAnsi="Arial" w:cs="Arial"/>
                <w:bCs/>
                <w:noProof/>
                <w:sz w:val="24"/>
                <w:szCs w:val="24"/>
              </w:rPr>
              <w:t>2. Our commitment</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_Toc468276632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1F9DCD81" w14:textId="50A54C1D"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3" w:history="1">
            <w:r w:rsidR="00783EF7" w:rsidRPr="00783EF7">
              <w:rPr>
                <w:rStyle w:val="Hyperlink"/>
                <w:rFonts w:ascii="Arial" w:eastAsiaTheme="majorEastAsia" w:hAnsi="Arial" w:cs="Arial"/>
                <w:bCs/>
                <w:noProof/>
                <w:sz w:val="24"/>
                <w:szCs w:val="24"/>
              </w:rPr>
              <w:t>3. Communication</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_Toc468276633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03E18D7B" w14:textId="4596F9C1"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4" w:history="1">
            <w:r w:rsidR="00783EF7" w:rsidRPr="00783EF7">
              <w:rPr>
                <w:rStyle w:val="Hyperlink"/>
                <w:rFonts w:ascii="Arial" w:eastAsiaTheme="majorEastAsia" w:hAnsi="Arial" w:cs="Arial"/>
                <w:bCs/>
                <w:noProof/>
                <w:sz w:val="24"/>
                <w:szCs w:val="24"/>
              </w:rPr>
              <w:t>4. Assistive devices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_Toc468276634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8</w:t>
            </w:r>
            <w:r w:rsidR="00783EF7" w:rsidRPr="00783EF7">
              <w:rPr>
                <w:rFonts w:ascii="Arial" w:hAnsi="Arial" w:cs="Arial"/>
                <w:noProof/>
                <w:webHidden/>
                <w:sz w:val="24"/>
                <w:szCs w:val="24"/>
              </w:rPr>
              <w:fldChar w:fldCharType="end"/>
            </w:r>
          </w:hyperlink>
        </w:p>
        <w:p w14:paraId="7EFD6353" w14:textId="10C8565A"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5" w:history="1">
            <w:r w:rsidR="00783EF7" w:rsidRPr="00783EF7">
              <w:rPr>
                <w:rStyle w:val="Hyperlink"/>
                <w:rFonts w:ascii="Arial" w:eastAsiaTheme="majorEastAsia" w:hAnsi="Arial" w:cs="Arial"/>
                <w:bCs/>
                <w:noProof/>
                <w:sz w:val="24"/>
                <w:szCs w:val="24"/>
              </w:rPr>
              <w:t>5. Use of service animals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_Toc468276635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9</w:t>
            </w:r>
            <w:r w:rsidR="00783EF7" w:rsidRPr="00783EF7">
              <w:rPr>
                <w:rFonts w:ascii="Arial" w:hAnsi="Arial" w:cs="Arial"/>
                <w:noProof/>
                <w:webHidden/>
                <w:sz w:val="24"/>
                <w:szCs w:val="24"/>
              </w:rPr>
              <w:fldChar w:fldCharType="end"/>
            </w:r>
          </w:hyperlink>
        </w:p>
        <w:p w14:paraId="59D85778" w14:textId="7ED56FD3"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6" w:history="1">
            <w:r w:rsidR="00783EF7" w:rsidRPr="00783EF7">
              <w:rPr>
                <w:rStyle w:val="Hyperlink"/>
                <w:rFonts w:ascii="Arial" w:eastAsiaTheme="majorEastAsia" w:hAnsi="Arial" w:cs="Arial"/>
                <w:bCs/>
                <w:noProof/>
                <w:sz w:val="24"/>
                <w:szCs w:val="24"/>
              </w:rPr>
              <w:t>6. Use of support persons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_Toc468276636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9</w:t>
            </w:r>
            <w:r w:rsidR="00783EF7" w:rsidRPr="00783EF7">
              <w:rPr>
                <w:rFonts w:ascii="Arial" w:hAnsi="Arial" w:cs="Arial"/>
                <w:noProof/>
                <w:webHidden/>
                <w:sz w:val="24"/>
                <w:szCs w:val="24"/>
              </w:rPr>
              <w:fldChar w:fldCharType="end"/>
            </w:r>
          </w:hyperlink>
        </w:p>
        <w:p w14:paraId="5BA07B39" w14:textId="788F4389"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7" w:history="1">
            <w:r w:rsidR="00783EF7" w:rsidRPr="00783EF7">
              <w:rPr>
                <w:rStyle w:val="Hyperlink"/>
                <w:rFonts w:ascii="Arial" w:eastAsiaTheme="majorEastAsia" w:hAnsi="Arial" w:cs="Arial"/>
                <w:bCs/>
                <w:noProof/>
                <w:sz w:val="24"/>
                <w:szCs w:val="24"/>
              </w:rPr>
              <w:t>7. Notice of temporary disruption</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_Toc468276637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9</w:t>
            </w:r>
            <w:r w:rsidR="00783EF7" w:rsidRPr="00783EF7">
              <w:rPr>
                <w:rFonts w:ascii="Arial" w:hAnsi="Arial" w:cs="Arial"/>
                <w:noProof/>
                <w:webHidden/>
                <w:sz w:val="24"/>
                <w:szCs w:val="24"/>
              </w:rPr>
              <w:fldChar w:fldCharType="end"/>
            </w:r>
          </w:hyperlink>
        </w:p>
        <w:p w14:paraId="36A41160" w14:textId="719EFD26"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8" w:history="1">
            <w:r w:rsidR="00783EF7" w:rsidRPr="00783EF7">
              <w:rPr>
                <w:rStyle w:val="Hyperlink"/>
                <w:rFonts w:ascii="Arial" w:eastAsiaTheme="majorEastAsia" w:hAnsi="Arial" w:cs="Arial"/>
                <w:bCs/>
                <w:noProof/>
                <w:sz w:val="24"/>
                <w:szCs w:val="24"/>
              </w:rPr>
              <w:t>8. Training for staff</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_Toc468276638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10</w:t>
            </w:r>
            <w:r w:rsidR="00783EF7" w:rsidRPr="00783EF7">
              <w:rPr>
                <w:rFonts w:ascii="Arial" w:hAnsi="Arial" w:cs="Arial"/>
                <w:noProof/>
                <w:webHidden/>
                <w:sz w:val="24"/>
                <w:szCs w:val="24"/>
              </w:rPr>
              <w:fldChar w:fldCharType="end"/>
            </w:r>
          </w:hyperlink>
        </w:p>
        <w:p w14:paraId="4F3B5748" w14:textId="7BFED7E3"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39" w:history="1">
            <w:r w:rsidR="00783EF7" w:rsidRPr="00783EF7">
              <w:rPr>
                <w:rStyle w:val="Hyperlink"/>
                <w:rFonts w:ascii="Arial" w:eastAsiaTheme="majorEastAsia" w:hAnsi="Arial" w:cs="Arial"/>
                <w:bCs/>
                <w:noProof/>
                <w:sz w:val="24"/>
                <w:szCs w:val="24"/>
              </w:rPr>
              <w:t>9. Feedback process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_Toc468276639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10</w:t>
            </w:r>
            <w:r w:rsidR="00783EF7" w:rsidRPr="00783EF7">
              <w:rPr>
                <w:rFonts w:ascii="Arial" w:hAnsi="Arial" w:cs="Arial"/>
                <w:noProof/>
                <w:webHidden/>
                <w:sz w:val="24"/>
                <w:szCs w:val="24"/>
              </w:rPr>
              <w:fldChar w:fldCharType="end"/>
            </w:r>
          </w:hyperlink>
        </w:p>
        <w:p w14:paraId="329042F8" w14:textId="7592323F" w:rsidR="00783EF7" w:rsidRPr="00783EF7" w:rsidRDefault="004D566B" w:rsidP="00783EF7">
          <w:pPr>
            <w:pStyle w:val="TOC3"/>
            <w:tabs>
              <w:tab w:val="right" w:leader="dot" w:pos="9710"/>
            </w:tabs>
            <w:rPr>
              <w:rFonts w:ascii="Arial" w:eastAsiaTheme="minorEastAsia" w:hAnsi="Arial" w:cs="Arial"/>
              <w:noProof/>
              <w:sz w:val="24"/>
              <w:szCs w:val="24"/>
              <w:lang w:val="en-US" w:eastAsia="en-US"/>
            </w:rPr>
          </w:pPr>
          <w:hyperlink w:anchor="_Toc468276640" w:history="1">
            <w:r w:rsidR="00783EF7" w:rsidRPr="00783EF7">
              <w:rPr>
                <w:rStyle w:val="Hyperlink"/>
                <w:rFonts w:ascii="Arial" w:eastAsiaTheme="majorEastAsia" w:hAnsi="Arial" w:cs="Arial"/>
                <w:bCs/>
                <w:noProof/>
                <w:sz w:val="24"/>
                <w:szCs w:val="24"/>
              </w:rPr>
              <w:t>10. Modifications to this or other policies</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_Toc468276640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10</w:t>
            </w:r>
            <w:r w:rsidR="00783EF7" w:rsidRPr="00783EF7">
              <w:rPr>
                <w:rFonts w:ascii="Arial" w:hAnsi="Arial" w:cs="Arial"/>
                <w:noProof/>
                <w:webHidden/>
                <w:sz w:val="24"/>
                <w:szCs w:val="24"/>
              </w:rPr>
              <w:fldChar w:fldCharType="end"/>
            </w:r>
          </w:hyperlink>
        </w:p>
        <w:p w14:paraId="6365E774" w14:textId="3DDED5F9" w:rsidR="00783EF7" w:rsidRPr="00783EF7" w:rsidRDefault="004D566B" w:rsidP="00783EF7">
          <w:pPr>
            <w:pStyle w:val="TOC3"/>
            <w:tabs>
              <w:tab w:val="right" w:leader="dot" w:pos="9710"/>
            </w:tabs>
            <w:rPr>
              <w:rFonts w:ascii="Arial" w:eastAsiaTheme="minorEastAsia" w:hAnsi="Arial" w:cs="Arial"/>
              <w:noProof/>
              <w:lang w:val="en-US" w:eastAsia="en-US"/>
            </w:rPr>
          </w:pPr>
          <w:hyperlink w:anchor="_Toc468276641" w:history="1">
            <w:r w:rsidR="00783EF7" w:rsidRPr="00783EF7">
              <w:rPr>
                <w:rStyle w:val="Hyperlink"/>
                <w:rFonts w:ascii="Arial" w:eastAsiaTheme="majorEastAsia" w:hAnsi="Arial" w:cs="Arial"/>
                <w:bCs/>
                <w:noProof/>
                <w:sz w:val="24"/>
                <w:szCs w:val="24"/>
              </w:rPr>
              <w:t>11. Questions about this policy</w:t>
            </w:r>
            <w:r w:rsidR="00783EF7" w:rsidRPr="00783EF7">
              <w:rPr>
                <w:rFonts w:ascii="Arial" w:hAnsi="Arial" w:cs="Arial"/>
                <w:noProof/>
                <w:webHidden/>
                <w:sz w:val="24"/>
                <w:szCs w:val="24"/>
              </w:rPr>
              <w:tab/>
            </w:r>
            <w:r w:rsidR="00783EF7" w:rsidRPr="00783EF7">
              <w:rPr>
                <w:rFonts w:ascii="Arial" w:hAnsi="Arial" w:cs="Arial"/>
                <w:noProof/>
                <w:webHidden/>
                <w:sz w:val="24"/>
                <w:szCs w:val="24"/>
              </w:rPr>
              <w:fldChar w:fldCharType="begin"/>
            </w:r>
            <w:r w:rsidR="00783EF7" w:rsidRPr="00783EF7">
              <w:rPr>
                <w:rFonts w:ascii="Arial" w:hAnsi="Arial" w:cs="Arial"/>
                <w:noProof/>
                <w:webHidden/>
                <w:sz w:val="24"/>
                <w:szCs w:val="24"/>
              </w:rPr>
              <w:instrText xml:space="preserve"> PAGEREF _Toc468276641 \h </w:instrText>
            </w:r>
            <w:r w:rsidR="00783EF7" w:rsidRPr="00783EF7">
              <w:rPr>
                <w:rFonts w:ascii="Arial" w:hAnsi="Arial" w:cs="Arial"/>
                <w:noProof/>
                <w:webHidden/>
                <w:sz w:val="24"/>
                <w:szCs w:val="24"/>
              </w:rPr>
            </w:r>
            <w:r w:rsidR="00783EF7" w:rsidRPr="00783EF7">
              <w:rPr>
                <w:rFonts w:ascii="Arial" w:hAnsi="Arial" w:cs="Arial"/>
                <w:noProof/>
                <w:webHidden/>
                <w:sz w:val="24"/>
                <w:szCs w:val="24"/>
              </w:rPr>
              <w:fldChar w:fldCharType="separate"/>
            </w:r>
            <w:r w:rsidR="00A20D15">
              <w:rPr>
                <w:rFonts w:ascii="Arial" w:hAnsi="Arial" w:cs="Arial"/>
                <w:noProof/>
                <w:webHidden/>
                <w:sz w:val="24"/>
                <w:szCs w:val="24"/>
              </w:rPr>
              <w:t>11</w:t>
            </w:r>
            <w:r w:rsidR="00783EF7" w:rsidRPr="00783EF7">
              <w:rPr>
                <w:rFonts w:ascii="Arial" w:hAnsi="Arial" w:cs="Arial"/>
                <w:noProof/>
                <w:webHidden/>
                <w:sz w:val="24"/>
                <w:szCs w:val="24"/>
              </w:rPr>
              <w:fldChar w:fldCharType="end"/>
            </w:r>
          </w:hyperlink>
        </w:p>
        <w:p w14:paraId="576D324B" w14:textId="77777777" w:rsidR="00783EF7" w:rsidRPr="00783EF7" w:rsidRDefault="00783EF7" w:rsidP="00783EF7">
          <w:pPr>
            <w:rPr>
              <w:rFonts w:ascii="Arial" w:hAnsi="Arial" w:cs="Arial"/>
            </w:rPr>
          </w:pPr>
          <w:r w:rsidRPr="00783EF7">
            <w:rPr>
              <w:rFonts w:ascii="Arial" w:hAnsi="Arial" w:cs="Arial"/>
              <w:bCs/>
              <w:noProof/>
            </w:rPr>
            <w:fldChar w:fldCharType="end"/>
          </w:r>
        </w:p>
      </w:sdtContent>
    </w:sdt>
    <w:p w14:paraId="181CEC71" w14:textId="02F5D298" w:rsidR="00783EF7" w:rsidRPr="00B04E60" w:rsidRDefault="00783EF7" w:rsidP="00783EF7">
      <w:pPr>
        <w:rPr>
          <w:rFonts w:ascii="Arial" w:hAnsi="Arial" w:cs="Arial"/>
        </w:rPr>
      </w:pPr>
      <w:r w:rsidRPr="00783EF7">
        <w:rPr>
          <w:rFonts w:ascii="Arial" w:hAnsi="Arial" w:cs="Arial"/>
        </w:rPr>
        <w:br w:type="page"/>
      </w:r>
    </w:p>
    <w:p w14:paraId="28A7651F" w14:textId="77777777" w:rsidR="00783EF7" w:rsidRPr="000D481B" w:rsidRDefault="00783EF7" w:rsidP="00783EF7">
      <w:pPr>
        <w:pStyle w:val="Heading2"/>
      </w:pPr>
      <w:bookmarkStart w:id="0" w:name="_Toc467845653"/>
      <w:bookmarkStart w:id="1" w:name="_Toc468276605"/>
      <w:r w:rsidRPr="000D481B">
        <w:lastRenderedPageBreak/>
        <w:t>Integrated Accessibility Standards Regulation Policy</w:t>
      </w:r>
      <w:bookmarkEnd w:id="0"/>
      <w:bookmarkEnd w:id="1"/>
    </w:p>
    <w:p w14:paraId="38DF2756" w14:textId="77777777" w:rsidR="00783EF7" w:rsidRPr="000D481B" w:rsidRDefault="00783EF7" w:rsidP="00783EF7">
      <w:pPr>
        <w:pStyle w:val="Heading3"/>
        <w:numPr>
          <w:ilvl w:val="0"/>
          <w:numId w:val="23"/>
        </w:numPr>
        <w:ind w:left="360"/>
      </w:pPr>
      <w:bookmarkStart w:id="2" w:name="_Toc451251069"/>
      <w:bookmarkStart w:id="3" w:name="_Toc467845654"/>
      <w:bookmarkStart w:id="4" w:name="_Toc468276606"/>
      <w:r w:rsidRPr="000D481B">
        <w:t>Purpose</w:t>
      </w:r>
      <w:bookmarkEnd w:id="2"/>
      <w:bookmarkEnd w:id="3"/>
      <w:bookmarkEnd w:id="4"/>
    </w:p>
    <w:p w14:paraId="63F4D63F" w14:textId="77777777" w:rsidR="00783EF7" w:rsidRPr="000D481B" w:rsidRDefault="00783EF7" w:rsidP="00783EF7">
      <w:pPr>
        <w:autoSpaceDE w:val="0"/>
        <w:autoSpaceDN w:val="0"/>
        <w:adjustRightInd w:val="0"/>
        <w:rPr>
          <w:rFonts w:ascii="Arial" w:hAnsi="Arial" w:cs="Arial"/>
          <w:noProof/>
        </w:rPr>
      </w:pPr>
      <w:r w:rsidRPr="000D481B">
        <w:rPr>
          <w:rFonts w:ascii="Arial" w:hAnsi="Arial" w:cs="Arial"/>
          <w:noProof/>
        </w:rPr>
        <w:t>This policy is drafted in accordance with the Integrated Accessibility Standards Regulation (Ontario Regulation 191/11) and addresses how the Ontario Arts Council (OAC) achieves or will achieve accessibility by meeting  the requirements of the Regulation. The requirements will be met within the timeframes set in the Regulation.</w:t>
      </w:r>
    </w:p>
    <w:p w14:paraId="42CC1E15" w14:textId="77777777" w:rsidR="00783EF7" w:rsidRPr="000D481B" w:rsidRDefault="00783EF7" w:rsidP="00783EF7">
      <w:pPr>
        <w:autoSpaceDE w:val="0"/>
        <w:autoSpaceDN w:val="0"/>
        <w:adjustRightInd w:val="0"/>
        <w:rPr>
          <w:rFonts w:ascii="Arial" w:hAnsi="Arial" w:cs="Arial"/>
          <w:noProof/>
        </w:rPr>
      </w:pPr>
      <w:r w:rsidRPr="000D481B">
        <w:rPr>
          <w:rFonts w:ascii="Arial" w:hAnsi="Arial" w:cs="Arial"/>
          <w:noProof/>
        </w:rPr>
        <w:t>The requirements of the Regulation as they apply to the OAC include:</w:t>
      </w:r>
    </w:p>
    <w:p w14:paraId="2BAAD463" w14:textId="77777777" w:rsidR="00783EF7" w:rsidRPr="000D481B" w:rsidRDefault="00783EF7" w:rsidP="00783EF7">
      <w:pPr>
        <w:numPr>
          <w:ilvl w:val="0"/>
          <w:numId w:val="1"/>
        </w:numPr>
        <w:autoSpaceDE w:val="0"/>
        <w:autoSpaceDN w:val="0"/>
        <w:adjustRightInd w:val="0"/>
        <w:spacing w:after="0" w:line="240" w:lineRule="auto"/>
        <w:rPr>
          <w:rFonts w:ascii="Arial" w:hAnsi="Arial" w:cs="Arial"/>
          <w:noProof/>
        </w:rPr>
      </w:pPr>
      <w:r w:rsidRPr="000D481B">
        <w:rPr>
          <w:rFonts w:ascii="Arial" w:hAnsi="Arial" w:cs="Arial"/>
          <w:noProof/>
        </w:rPr>
        <w:t>the establishment, implementation, maintenance and documentation of a multi-year accessibility plan, which outlines the OAC’s strategy to prevent and remove barriers and meet its requirements under this Regulation;</w:t>
      </w:r>
    </w:p>
    <w:p w14:paraId="53A29BC0" w14:textId="77777777" w:rsidR="00783EF7" w:rsidRPr="000D481B" w:rsidRDefault="00783EF7" w:rsidP="00783EF7">
      <w:pPr>
        <w:numPr>
          <w:ilvl w:val="0"/>
          <w:numId w:val="1"/>
        </w:numPr>
        <w:autoSpaceDE w:val="0"/>
        <w:autoSpaceDN w:val="0"/>
        <w:adjustRightInd w:val="0"/>
        <w:spacing w:after="0" w:line="240" w:lineRule="auto"/>
        <w:rPr>
          <w:rFonts w:ascii="Arial" w:hAnsi="Arial" w:cs="Arial"/>
          <w:noProof/>
        </w:rPr>
      </w:pPr>
      <w:r w:rsidRPr="000D481B">
        <w:rPr>
          <w:rFonts w:ascii="Arial" w:hAnsi="Arial" w:cs="Arial"/>
          <w:noProof/>
        </w:rPr>
        <w:t>the incorporation of accessibility criteria and features when procuring or acquiring good, service or facilities;</w:t>
      </w:r>
    </w:p>
    <w:p w14:paraId="203E0106" w14:textId="77777777" w:rsidR="00783EF7" w:rsidRPr="000D481B" w:rsidRDefault="00783EF7" w:rsidP="00783EF7">
      <w:pPr>
        <w:numPr>
          <w:ilvl w:val="0"/>
          <w:numId w:val="1"/>
        </w:numPr>
        <w:autoSpaceDE w:val="0"/>
        <w:autoSpaceDN w:val="0"/>
        <w:adjustRightInd w:val="0"/>
        <w:spacing w:after="0" w:line="240" w:lineRule="auto"/>
        <w:rPr>
          <w:rFonts w:ascii="Arial" w:hAnsi="Arial" w:cs="Arial"/>
          <w:noProof/>
        </w:rPr>
      </w:pPr>
      <w:r w:rsidRPr="000D481B">
        <w:rPr>
          <w:rFonts w:ascii="Arial" w:hAnsi="Arial" w:cs="Arial"/>
          <w:noProof/>
        </w:rPr>
        <w:t xml:space="preserve">training; </w:t>
      </w:r>
    </w:p>
    <w:p w14:paraId="05BA08B8" w14:textId="77777777" w:rsidR="00783EF7" w:rsidRPr="000D481B" w:rsidRDefault="00783EF7" w:rsidP="00783EF7">
      <w:pPr>
        <w:numPr>
          <w:ilvl w:val="0"/>
          <w:numId w:val="1"/>
        </w:numPr>
        <w:autoSpaceDE w:val="0"/>
        <w:autoSpaceDN w:val="0"/>
        <w:adjustRightInd w:val="0"/>
        <w:spacing w:after="0" w:line="240" w:lineRule="auto"/>
        <w:rPr>
          <w:rFonts w:ascii="Arial" w:hAnsi="Arial" w:cs="Arial"/>
          <w:noProof/>
        </w:rPr>
      </w:pPr>
      <w:r w:rsidRPr="000D481B">
        <w:rPr>
          <w:rFonts w:ascii="Arial" w:hAnsi="Arial" w:cs="Arial"/>
          <w:noProof/>
        </w:rPr>
        <w:t>the specific requirements under the Information and Communication Standards, and the Employment Standards.</w:t>
      </w:r>
    </w:p>
    <w:p w14:paraId="4CED1D89" w14:textId="77777777" w:rsidR="00783EF7" w:rsidRPr="000D481B" w:rsidRDefault="00783EF7" w:rsidP="00783EF7">
      <w:pPr>
        <w:autoSpaceDE w:val="0"/>
        <w:autoSpaceDN w:val="0"/>
        <w:adjustRightInd w:val="0"/>
        <w:rPr>
          <w:rFonts w:ascii="Arial" w:hAnsi="Arial" w:cs="Arial"/>
          <w:highlight w:val="yellow"/>
        </w:rPr>
      </w:pPr>
      <w:r w:rsidRPr="000D481B">
        <w:rPr>
          <w:rFonts w:ascii="Arial" w:hAnsi="Arial" w:cs="Arial"/>
          <w:noProof/>
        </w:rPr>
        <w:t xml:space="preserve">This policy is supported by procedures/departmental policies which outline the detailed processes and accommodations pursuant to this policy.  </w:t>
      </w:r>
    </w:p>
    <w:p w14:paraId="3F92EE6E" w14:textId="77777777" w:rsidR="00783EF7" w:rsidRPr="000D481B" w:rsidRDefault="00783EF7" w:rsidP="00783EF7">
      <w:pPr>
        <w:pStyle w:val="Heading3"/>
        <w:numPr>
          <w:ilvl w:val="0"/>
          <w:numId w:val="23"/>
        </w:numPr>
        <w:ind w:left="360"/>
      </w:pPr>
      <w:bookmarkStart w:id="5" w:name="_Toc451251070"/>
      <w:bookmarkStart w:id="6" w:name="_Toc467845655"/>
      <w:bookmarkStart w:id="7" w:name="_Toc468276607"/>
      <w:r w:rsidRPr="000D481B">
        <w:t>Definitions</w:t>
      </w:r>
      <w:bookmarkEnd w:id="5"/>
      <w:bookmarkEnd w:id="6"/>
      <w:bookmarkEnd w:id="7"/>
    </w:p>
    <w:p w14:paraId="02D1CDC1"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Accessible formats</w:t>
      </w:r>
      <w:r w:rsidRPr="000D481B">
        <w:rPr>
          <w:rFonts w:ascii="Arial" w:hAnsi="Arial" w:cs="Arial"/>
          <w:noProof/>
        </w:rPr>
        <w:t xml:space="preserve"> may include, but are not limited to, large print, recorded audio and electronic formats, braille and other formats usable by persons with disabilities; </w:t>
      </w:r>
    </w:p>
    <w:p w14:paraId="45CF05C8"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Accommodation</w:t>
      </w:r>
      <w:r w:rsidRPr="000D481B">
        <w:rPr>
          <w:rFonts w:ascii="Arial" w:hAnsi="Arial" w:cs="Arial"/>
          <w:noProof/>
        </w:rPr>
        <w:t xml:space="preserve"> means the special arrangements made or assistance provided so that individuals with disabilities can participate in the experiences available to individuals without disabilities.  Accommodation will vary depending on the customer’s unique needs.</w:t>
      </w:r>
    </w:p>
    <w:p w14:paraId="321DAAFE"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Communication supports</w:t>
      </w:r>
      <w:r w:rsidRPr="000D481B">
        <w:rPr>
          <w:rFonts w:ascii="Arial" w:hAnsi="Arial" w:cs="Arial"/>
          <w:noProof/>
        </w:rPr>
        <w:t xml:space="preserve"> may include, but are not limited to, captioning, alternative and augmented communication supports, plain language, sign language and other supports that facilitate effective communications.</w:t>
      </w:r>
    </w:p>
    <w:p w14:paraId="37359AE1"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Communications</w:t>
      </w:r>
      <w:r w:rsidRPr="000D481B">
        <w:rPr>
          <w:rFonts w:ascii="Arial" w:hAnsi="Arial" w:cs="Arial"/>
          <w:noProof/>
        </w:rPr>
        <w:t xml:space="preserve"> means the interaction between two or more persons or entities, or any combination of them, where information is provided, sent or received; </w:t>
      </w:r>
    </w:p>
    <w:p w14:paraId="1E8383F4"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Conversion ready</w:t>
      </w:r>
      <w:r w:rsidRPr="000D481B">
        <w:rPr>
          <w:rFonts w:ascii="Arial" w:hAnsi="Arial" w:cs="Arial"/>
          <w:noProof/>
        </w:rPr>
        <w:t xml:space="preserve"> means an electronic or digital format that facilitates conversion into an accessible format;</w:t>
      </w:r>
    </w:p>
    <w:p w14:paraId="3669F5CB" w14:textId="77777777" w:rsidR="00783EF7" w:rsidRPr="000D481B" w:rsidRDefault="00783EF7" w:rsidP="00783EF7">
      <w:pPr>
        <w:numPr>
          <w:ilvl w:val="0"/>
          <w:numId w:val="2"/>
        </w:numPr>
        <w:spacing w:after="0" w:line="240" w:lineRule="auto"/>
        <w:contextualSpacing/>
        <w:rPr>
          <w:rFonts w:ascii="Arial" w:hAnsi="Arial" w:cs="Arial"/>
        </w:rPr>
      </w:pPr>
      <w:r w:rsidRPr="000D481B">
        <w:rPr>
          <w:rFonts w:ascii="Arial" w:hAnsi="Arial" w:cs="Arial"/>
          <w:b/>
        </w:rPr>
        <w:t>‘Disability’</w:t>
      </w:r>
      <w:r w:rsidRPr="000D481B">
        <w:rPr>
          <w:rFonts w:ascii="Arial" w:hAnsi="Arial" w:cs="Arial"/>
        </w:rPr>
        <w:t xml:space="preserve"> is (as defined in the AODA): </w:t>
      </w:r>
    </w:p>
    <w:p w14:paraId="1A073188" w14:textId="77777777" w:rsidR="00783EF7" w:rsidRPr="000D481B" w:rsidRDefault="00783EF7" w:rsidP="00783EF7">
      <w:pPr>
        <w:numPr>
          <w:ilvl w:val="0"/>
          <w:numId w:val="17"/>
        </w:numPr>
        <w:spacing w:after="0" w:line="240" w:lineRule="auto"/>
        <w:contextualSpacing/>
        <w:rPr>
          <w:rFonts w:ascii="Arial" w:hAnsi="Arial" w:cs="Arial"/>
        </w:rPr>
      </w:pPr>
      <w:r w:rsidRPr="000D481B">
        <w:rPr>
          <w:rFonts w:ascii="Arial" w:hAnsi="Arial" w:cs="Arial"/>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2103FE82" w14:textId="77777777" w:rsidR="00783EF7" w:rsidRPr="000D481B" w:rsidRDefault="00783EF7" w:rsidP="00783EF7">
      <w:pPr>
        <w:numPr>
          <w:ilvl w:val="0"/>
          <w:numId w:val="17"/>
        </w:numPr>
        <w:spacing w:after="0" w:line="240" w:lineRule="auto"/>
        <w:contextualSpacing/>
        <w:rPr>
          <w:rFonts w:ascii="Arial" w:hAnsi="Arial" w:cs="Arial"/>
        </w:rPr>
      </w:pPr>
      <w:r w:rsidRPr="000D481B">
        <w:rPr>
          <w:rFonts w:ascii="Arial" w:hAnsi="Arial" w:cs="Arial"/>
        </w:rPr>
        <w:t xml:space="preserve">A condition of mental impairment or a developmental </w:t>
      </w:r>
      <w:proofErr w:type="gramStart"/>
      <w:r w:rsidRPr="000D481B">
        <w:rPr>
          <w:rFonts w:ascii="Arial" w:hAnsi="Arial" w:cs="Arial"/>
        </w:rPr>
        <w:t>disability;</w:t>
      </w:r>
      <w:proofErr w:type="gramEnd"/>
    </w:p>
    <w:p w14:paraId="31477B5F" w14:textId="77777777" w:rsidR="00783EF7" w:rsidRPr="000D481B" w:rsidRDefault="00783EF7" w:rsidP="00783EF7">
      <w:pPr>
        <w:numPr>
          <w:ilvl w:val="0"/>
          <w:numId w:val="17"/>
        </w:numPr>
        <w:spacing w:after="0" w:line="240" w:lineRule="auto"/>
        <w:contextualSpacing/>
        <w:rPr>
          <w:rFonts w:ascii="Arial" w:hAnsi="Arial" w:cs="Arial"/>
        </w:rPr>
      </w:pPr>
      <w:r w:rsidRPr="000D481B">
        <w:rPr>
          <w:rFonts w:ascii="Arial" w:hAnsi="Arial" w:cs="Arial"/>
        </w:rPr>
        <w:t xml:space="preserve">A learning disability or a dysfunction in one or more of the processes involved in understanding or using symbols or spoken </w:t>
      </w:r>
      <w:proofErr w:type="gramStart"/>
      <w:r w:rsidRPr="000D481B">
        <w:rPr>
          <w:rFonts w:ascii="Arial" w:hAnsi="Arial" w:cs="Arial"/>
        </w:rPr>
        <w:t>language;</w:t>
      </w:r>
      <w:proofErr w:type="gramEnd"/>
    </w:p>
    <w:p w14:paraId="1E54C38E" w14:textId="77777777" w:rsidR="00783EF7" w:rsidRPr="000D481B" w:rsidRDefault="00783EF7" w:rsidP="00783EF7">
      <w:pPr>
        <w:numPr>
          <w:ilvl w:val="0"/>
          <w:numId w:val="17"/>
        </w:numPr>
        <w:spacing w:after="0" w:line="240" w:lineRule="auto"/>
        <w:contextualSpacing/>
        <w:rPr>
          <w:rFonts w:ascii="Arial" w:hAnsi="Arial" w:cs="Arial"/>
        </w:rPr>
      </w:pPr>
      <w:r w:rsidRPr="000D481B">
        <w:rPr>
          <w:rFonts w:ascii="Arial" w:hAnsi="Arial" w:cs="Arial"/>
        </w:rPr>
        <w:t xml:space="preserve">A mental </w:t>
      </w:r>
      <w:proofErr w:type="gramStart"/>
      <w:r w:rsidRPr="000D481B">
        <w:rPr>
          <w:rFonts w:ascii="Arial" w:hAnsi="Arial" w:cs="Arial"/>
        </w:rPr>
        <w:t>disorder;</w:t>
      </w:r>
      <w:proofErr w:type="gramEnd"/>
    </w:p>
    <w:p w14:paraId="34DEE279" w14:textId="77777777" w:rsidR="00783EF7" w:rsidRPr="000D481B" w:rsidRDefault="00783EF7" w:rsidP="00783EF7">
      <w:pPr>
        <w:numPr>
          <w:ilvl w:val="0"/>
          <w:numId w:val="17"/>
        </w:numPr>
        <w:spacing w:after="0" w:line="240" w:lineRule="auto"/>
        <w:contextualSpacing/>
        <w:rPr>
          <w:rFonts w:ascii="Arial" w:hAnsi="Arial" w:cs="Arial"/>
        </w:rPr>
      </w:pPr>
      <w:r w:rsidRPr="000D481B">
        <w:rPr>
          <w:rFonts w:ascii="Arial" w:hAnsi="Arial" w:cs="Arial"/>
        </w:rPr>
        <w:t xml:space="preserve">An injury or disability for which benefits were claimed or received under the insurance plan established under the Workplace Safety and Insurance Act, 1997. </w:t>
      </w:r>
    </w:p>
    <w:p w14:paraId="65A30529"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t>Information</w:t>
      </w:r>
      <w:r w:rsidRPr="000D481B">
        <w:rPr>
          <w:rFonts w:ascii="Arial" w:hAnsi="Arial" w:cs="Arial"/>
          <w:noProof/>
        </w:rPr>
        <w:t xml:space="preserve"> includes data, facts and knowledge that exists in any format, including text, audio, digital or images, and that coveys meaning.</w:t>
      </w:r>
    </w:p>
    <w:p w14:paraId="3A09E17E" w14:textId="77777777" w:rsidR="00783EF7" w:rsidRPr="000D481B" w:rsidRDefault="00783EF7" w:rsidP="00783EF7">
      <w:pPr>
        <w:numPr>
          <w:ilvl w:val="0"/>
          <w:numId w:val="2"/>
        </w:numPr>
        <w:spacing w:after="0" w:line="240" w:lineRule="auto"/>
        <w:rPr>
          <w:rFonts w:ascii="Arial" w:hAnsi="Arial" w:cs="Arial"/>
          <w:noProof/>
        </w:rPr>
      </w:pPr>
      <w:r w:rsidRPr="000D481B">
        <w:rPr>
          <w:rFonts w:ascii="Arial" w:hAnsi="Arial" w:cs="Arial"/>
          <w:b/>
          <w:noProof/>
        </w:rPr>
        <w:lastRenderedPageBreak/>
        <w:t xml:space="preserve">Volunteer </w:t>
      </w:r>
      <w:r w:rsidRPr="000D481B">
        <w:rPr>
          <w:rFonts w:ascii="Arial" w:hAnsi="Arial" w:cs="Arial"/>
          <w:noProof/>
        </w:rPr>
        <w:t>may include a person who voluntarily undertakes a task on behalf of the OAC</w:t>
      </w:r>
      <w:r w:rsidRPr="000D481B">
        <w:rPr>
          <w:rFonts w:ascii="Arial" w:hAnsi="Arial" w:cs="Arial"/>
          <w:b/>
          <w:noProof/>
        </w:rPr>
        <w:t xml:space="preserve">.  </w:t>
      </w:r>
    </w:p>
    <w:p w14:paraId="281C7252" w14:textId="77777777" w:rsidR="00783EF7" w:rsidRPr="000D481B" w:rsidRDefault="00783EF7" w:rsidP="00783EF7">
      <w:pPr>
        <w:pStyle w:val="Heading3"/>
        <w:numPr>
          <w:ilvl w:val="0"/>
          <w:numId w:val="23"/>
        </w:numPr>
        <w:ind w:left="360"/>
      </w:pPr>
      <w:bookmarkStart w:id="8" w:name="_Toc451251071"/>
      <w:bookmarkStart w:id="9" w:name="_Toc467845656"/>
      <w:bookmarkStart w:id="10" w:name="_Toc468276608"/>
      <w:bookmarkStart w:id="11" w:name="_Toc244489800"/>
      <w:r w:rsidRPr="000D481B">
        <w:t>Statement of Organizational Commitment</w:t>
      </w:r>
      <w:bookmarkEnd w:id="8"/>
      <w:bookmarkEnd w:id="9"/>
      <w:bookmarkEnd w:id="10"/>
    </w:p>
    <w:p w14:paraId="665A7B91" w14:textId="77777777" w:rsidR="00783EF7" w:rsidRPr="000D481B" w:rsidRDefault="00783EF7" w:rsidP="00783EF7">
      <w:pPr>
        <w:shd w:val="clear" w:color="auto" w:fill="FFFFFF"/>
        <w:spacing w:after="324" w:line="240" w:lineRule="auto"/>
        <w:rPr>
          <w:rFonts w:ascii="Arial" w:hAnsi="Arial" w:cs="Arial"/>
        </w:rPr>
      </w:pPr>
      <w:r w:rsidRPr="000D481B">
        <w:rPr>
          <w:rFonts w:ascii="Arial" w:hAnsi="Arial" w:cs="Arial"/>
        </w:rPr>
        <w:t>OAC celebrates the creativity, innovation and excellence of Ontario’s artists and art organizations in all their diversity. In fall 2011, the OAC Board of Directors passed the following Equity Vision for the organization:</w:t>
      </w:r>
    </w:p>
    <w:p w14:paraId="38436A54" w14:textId="77777777" w:rsidR="00783EF7" w:rsidRPr="000D481B" w:rsidRDefault="00783EF7" w:rsidP="00783EF7">
      <w:pPr>
        <w:shd w:val="clear" w:color="auto" w:fill="FFFFFF"/>
        <w:spacing w:after="324" w:line="240" w:lineRule="auto"/>
        <w:rPr>
          <w:rFonts w:ascii="Arial" w:hAnsi="Arial" w:cs="Arial"/>
        </w:rPr>
      </w:pPr>
      <w:r w:rsidRPr="000D481B">
        <w:rPr>
          <w:rFonts w:ascii="Arial" w:hAnsi="Arial" w:cs="Arial"/>
        </w:rPr>
        <w:t xml:space="preserve">“We are inspired by and value Ontario’s artists, who help shape our thriving and diverse society and express the richness of our stories, histories and cultures. Therefore, as a public agency, </w:t>
      </w:r>
      <w:proofErr w:type="gramStart"/>
      <w:r w:rsidRPr="000D481B">
        <w:rPr>
          <w:rFonts w:ascii="Arial" w:hAnsi="Arial" w:cs="Arial"/>
        </w:rPr>
        <w:t>funder</w:t>
      </w:r>
      <w:proofErr w:type="gramEnd"/>
      <w:r w:rsidRPr="000D481B">
        <w:rPr>
          <w:rFonts w:ascii="Arial" w:hAnsi="Arial" w:cs="Arial"/>
        </w:rPr>
        <w:t xml:space="preserve"> and employer, OAC will lead and be responsive and inclusive in supporting diverse artists, artistic practices, arts communities and our own organization.”</w:t>
      </w:r>
    </w:p>
    <w:p w14:paraId="0D52EDA3" w14:textId="77777777" w:rsidR="00783EF7" w:rsidRPr="000D481B" w:rsidRDefault="00783EF7" w:rsidP="00783EF7">
      <w:pPr>
        <w:rPr>
          <w:rFonts w:ascii="Arial" w:hAnsi="Arial" w:cs="Arial"/>
        </w:rPr>
      </w:pPr>
      <w:r w:rsidRPr="000D481B">
        <w:rPr>
          <w:rFonts w:ascii="Arial" w:hAnsi="Arial" w:cs="Arial"/>
        </w:rPr>
        <w:t xml:space="preserve">As part of our commitment to equity, and as an agency of the Ontario government, </w:t>
      </w:r>
      <w:r w:rsidRPr="000D481B">
        <w:rPr>
          <w:rFonts w:ascii="Arial" w:hAnsi="Arial" w:cs="Arial"/>
          <w:noProof/>
        </w:rPr>
        <w:t xml:space="preserve">OAC </w:t>
      </w:r>
      <w:r w:rsidRPr="000D481B">
        <w:rPr>
          <w:rFonts w:ascii="Arial" w:hAnsi="Arial" w:cs="Arial"/>
        </w:rPr>
        <w:t>is committed to meeting, and wherever possible exceeding, all legislative requirements.</w:t>
      </w:r>
    </w:p>
    <w:p w14:paraId="417346E1" w14:textId="77777777" w:rsidR="00783EF7" w:rsidRPr="000D481B" w:rsidRDefault="00783EF7" w:rsidP="00783EF7">
      <w:pPr>
        <w:rPr>
          <w:rFonts w:ascii="Arial" w:hAnsi="Arial" w:cs="Arial"/>
        </w:rPr>
      </w:pPr>
      <w:r w:rsidRPr="000D481B">
        <w:rPr>
          <w:rFonts w:ascii="Arial" w:hAnsi="Arial" w:cs="Arial"/>
        </w:rPr>
        <w:t xml:space="preserve">We are committed to the principles outlined in the </w:t>
      </w:r>
      <w:r w:rsidRPr="000D481B">
        <w:rPr>
          <w:rFonts w:ascii="Arial" w:hAnsi="Arial" w:cs="Arial"/>
          <w:i/>
        </w:rPr>
        <w:t>Accessibility for Ontarians with Disabilities Act, 2005</w:t>
      </w:r>
      <w:r w:rsidRPr="000D481B">
        <w:rPr>
          <w:rFonts w:ascii="Arial" w:hAnsi="Arial" w:cs="Arial"/>
        </w:rPr>
        <w:t xml:space="preserve"> and to meeting the needs of people with visible and invisible disabilities and people who are Deaf, in a timely manner, through the implementation of the requirements of the Act. </w:t>
      </w:r>
    </w:p>
    <w:p w14:paraId="7E72F635" w14:textId="77777777" w:rsidR="00783EF7" w:rsidRPr="000D481B" w:rsidRDefault="00783EF7" w:rsidP="00783EF7">
      <w:pPr>
        <w:rPr>
          <w:rFonts w:ascii="Arial" w:hAnsi="Arial" w:cs="Arial"/>
        </w:rPr>
      </w:pPr>
      <w:r w:rsidRPr="000D481B">
        <w:rPr>
          <w:rFonts w:ascii="Arial" w:hAnsi="Arial" w:cs="Arial"/>
        </w:rPr>
        <w:t xml:space="preserve">Furthermore, we are deeply committed to access for all </w:t>
      </w:r>
      <w:proofErr w:type="gramStart"/>
      <w:r w:rsidRPr="000D481B">
        <w:rPr>
          <w:rFonts w:ascii="Arial" w:hAnsi="Arial" w:cs="Arial"/>
        </w:rPr>
        <w:t>Ontarians</w:t>
      </w:r>
      <w:proofErr w:type="gramEnd"/>
      <w:r w:rsidRPr="000D481B">
        <w:rPr>
          <w:rFonts w:ascii="Arial" w:hAnsi="Arial" w:cs="Arial"/>
        </w:rPr>
        <w:t xml:space="preserve"> and these are the OAC’s goals to achieve accessibility according to the Integrated Accessibility Regulations Standard.</w:t>
      </w:r>
    </w:p>
    <w:p w14:paraId="1B5C529B" w14:textId="77777777" w:rsidR="00783EF7" w:rsidRPr="000D481B" w:rsidRDefault="00783EF7" w:rsidP="00783EF7">
      <w:pPr>
        <w:pStyle w:val="Heading3"/>
      </w:pPr>
      <w:bookmarkStart w:id="12" w:name="_Toc451251072"/>
      <w:bookmarkStart w:id="13" w:name="_Toc467845657"/>
      <w:bookmarkStart w:id="14" w:name="_Toc468276609"/>
      <w:r w:rsidRPr="000D481B">
        <w:t>Accessibility Goals</w:t>
      </w:r>
      <w:bookmarkEnd w:id="12"/>
      <w:bookmarkEnd w:id="13"/>
      <w:bookmarkEnd w:id="14"/>
    </w:p>
    <w:p w14:paraId="3FD9C7D2" w14:textId="77777777" w:rsidR="00783EF7" w:rsidRPr="000D481B" w:rsidRDefault="00783EF7" w:rsidP="00783EF7">
      <w:pPr>
        <w:shd w:val="clear" w:color="auto" w:fill="FFFFFF"/>
        <w:spacing w:after="0"/>
        <w:rPr>
          <w:rFonts w:ascii="Arial" w:hAnsi="Arial" w:cs="Arial"/>
        </w:rPr>
      </w:pPr>
      <w:r w:rsidRPr="000D481B">
        <w:rPr>
          <w:rFonts w:ascii="Arial" w:hAnsi="Arial" w:cs="Arial"/>
        </w:rPr>
        <w:t xml:space="preserve">The OAC </w:t>
      </w:r>
      <w:proofErr w:type="gramStart"/>
      <w:r w:rsidRPr="000D481B">
        <w:rPr>
          <w:rFonts w:ascii="Arial" w:hAnsi="Arial" w:cs="Arial"/>
        </w:rPr>
        <w:t>strives at all times</w:t>
      </w:r>
      <w:proofErr w:type="gramEnd"/>
      <w:r w:rsidRPr="000D481B">
        <w:rPr>
          <w:rFonts w:ascii="Arial" w:hAnsi="Arial" w:cs="Arial"/>
        </w:rPr>
        <w:t xml:space="preserve"> to ensure that our policies, practices and procedures are consistent with the following accessibility goals: </w:t>
      </w:r>
    </w:p>
    <w:p w14:paraId="20D39005" w14:textId="77777777" w:rsidR="00783EF7" w:rsidRPr="000D481B" w:rsidDel="00923E22" w:rsidRDefault="00783EF7" w:rsidP="00783EF7">
      <w:pPr>
        <w:numPr>
          <w:ilvl w:val="0"/>
          <w:numId w:val="18"/>
        </w:numPr>
        <w:shd w:val="clear" w:color="auto" w:fill="FFFFFF"/>
        <w:spacing w:after="45"/>
        <w:rPr>
          <w:rFonts w:ascii="Arial" w:hAnsi="Arial" w:cs="Arial"/>
        </w:rPr>
      </w:pPr>
      <w:r w:rsidRPr="000D481B">
        <w:rPr>
          <w:rFonts w:ascii="Arial" w:hAnsi="Arial" w:cs="Arial"/>
        </w:rPr>
        <w:t xml:space="preserve">Our programs and services must be provided in a manner that respects the dignity and independence of Deaf persons and persons with </w:t>
      </w:r>
      <w:proofErr w:type="gramStart"/>
      <w:r w:rsidRPr="000D481B">
        <w:rPr>
          <w:rFonts w:ascii="Arial" w:hAnsi="Arial" w:cs="Arial"/>
        </w:rPr>
        <w:t>disabilities;</w:t>
      </w:r>
      <w:proofErr w:type="gramEnd"/>
    </w:p>
    <w:p w14:paraId="6F48C34A" w14:textId="77777777" w:rsidR="00783EF7" w:rsidRPr="000D481B" w:rsidDel="00923E22" w:rsidRDefault="00783EF7" w:rsidP="00783EF7">
      <w:pPr>
        <w:numPr>
          <w:ilvl w:val="0"/>
          <w:numId w:val="18"/>
        </w:numPr>
        <w:shd w:val="clear" w:color="auto" w:fill="FFFFFF"/>
        <w:spacing w:after="45"/>
        <w:rPr>
          <w:rFonts w:ascii="Arial" w:hAnsi="Arial" w:cs="Arial"/>
        </w:rPr>
      </w:pPr>
      <w:r w:rsidRPr="000D481B">
        <w:rPr>
          <w:rFonts w:ascii="Arial" w:hAnsi="Arial" w:cs="Arial"/>
        </w:rPr>
        <w:t xml:space="preserve">Deaf persons and persons with disabilities must be given the same opportunity provided to other members of the public to access our programs and </w:t>
      </w:r>
      <w:proofErr w:type="gramStart"/>
      <w:r w:rsidRPr="000D481B">
        <w:rPr>
          <w:rFonts w:ascii="Arial" w:hAnsi="Arial" w:cs="Arial"/>
        </w:rPr>
        <w:t>services;</w:t>
      </w:r>
      <w:proofErr w:type="gramEnd"/>
    </w:p>
    <w:p w14:paraId="5578E5EB" w14:textId="77777777" w:rsidR="00783EF7" w:rsidRPr="000D481B" w:rsidRDefault="00783EF7" w:rsidP="00783EF7">
      <w:pPr>
        <w:numPr>
          <w:ilvl w:val="0"/>
          <w:numId w:val="18"/>
        </w:numPr>
        <w:shd w:val="clear" w:color="auto" w:fill="FFFFFF"/>
        <w:spacing w:after="45"/>
        <w:rPr>
          <w:rFonts w:ascii="Arial" w:hAnsi="Arial" w:cs="Arial"/>
        </w:rPr>
      </w:pPr>
      <w:r w:rsidRPr="000D481B">
        <w:rPr>
          <w:rFonts w:ascii="Arial" w:hAnsi="Arial" w:cs="Arial"/>
        </w:rPr>
        <w:t xml:space="preserve">Our organization will create and provide information and communications in ways that are accessible for Deaf people and people with </w:t>
      </w:r>
      <w:proofErr w:type="gramStart"/>
      <w:r w:rsidRPr="000D481B">
        <w:rPr>
          <w:rFonts w:ascii="Arial" w:hAnsi="Arial" w:cs="Arial"/>
        </w:rPr>
        <w:t>disabilities;</w:t>
      </w:r>
      <w:proofErr w:type="gramEnd"/>
    </w:p>
    <w:p w14:paraId="1A1941EA" w14:textId="77777777" w:rsidR="00783EF7" w:rsidRPr="000D481B" w:rsidRDefault="00783EF7" w:rsidP="00783EF7">
      <w:pPr>
        <w:numPr>
          <w:ilvl w:val="0"/>
          <w:numId w:val="18"/>
        </w:numPr>
        <w:shd w:val="clear" w:color="auto" w:fill="FFFFFF"/>
        <w:spacing w:after="105"/>
        <w:rPr>
          <w:rFonts w:ascii="Arial" w:hAnsi="Arial" w:cs="Arial"/>
        </w:rPr>
      </w:pPr>
      <w:r w:rsidRPr="000D481B">
        <w:rPr>
          <w:rFonts w:ascii="Arial" w:hAnsi="Arial" w:cs="Arial"/>
        </w:rPr>
        <w:t>As an employer, the OAC will integrate accessibility into all our regular workplace processes and will provide for accessibility across all stages of the employment life cycle.</w:t>
      </w:r>
    </w:p>
    <w:p w14:paraId="560263CE" w14:textId="77777777" w:rsidR="00783EF7" w:rsidRPr="000D481B" w:rsidRDefault="00783EF7" w:rsidP="00783EF7">
      <w:pPr>
        <w:pStyle w:val="Heading2"/>
      </w:pPr>
      <w:bookmarkStart w:id="15" w:name="_Toc451251073"/>
      <w:bookmarkStart w:id="16" w:name="_Toc467845658"/>
      <w:bookmarkStart w:id="17" w:name="_Toc468276610"/>
      <w:bookmarkEnd w:id="11"/>
      <w:r w:rsidRPr="000D481B">
        <w:t>4.</w:t>
      </w:r>
      <w:r w:rsidRPr="000D481B">
        <w:tab/>
        <w:t>Mandatory Requirements</w:t>
      </w:r>
      <w:bookmarkEnd w:id="15"/>
      <w:bookmarkEnd w:id="16"/>
      <w:bookmarkEnd w:id="17"/>
    </w:p>
    <w:p w14:paraId="34BBBFB6"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18" w:name="_Toc451251074"/>
      <w:bookmarkStart w:id="19" w:name="_Toc467845659"/>
      <w:bookmarkStart w:id="20" w:name="_Toc468276611"/>
      <w:r w:rsidRPr="000D481B">
        <w:rPr>
          <w:rFonts w:ascii="Arial" w:eastAsiaTheme="majorEastAsia" w:hAnsi="Arial" w:cs="Arial"/>
          <w:b/>
          <w:bCs/>
          <w:color w:val="000000" w:themeColor="text1"/>
        </w:rPr>
        <w:t>4.1</w:t>
      </w:r>
      <w:r w:rsidRPr="000D481B">
        <w:rPr>
          <w:rFonts w:ascii="Arial" w:eastAsiaTheme="majorEastAsia" w:hAnsi="Arial" w:cs="Arial"/>
          <w:b/>
          <w:bCs/>
          <w:color w:val="000000" w:themeColor="text1"/>
        </w:rPr>
        <w:tab/>
        <w:t>General</w:t>
      </w:r>
      <w:bookmarkEnd w:id="18"/>
      <w:bookmarkEnd w:id="19"/>
      <w:bookmarkEnd w:id="20"/>
      <w:r w:rsidRPr="000D481B">
        <w:rPr>
          <w:rFonts w:ascii="Arial" w:eastAsiaTheme="majorEastAsia" w:hAnsi="Arial" w:cs="Arial"/>
          <w:b/>
          <w:bCs/>
          <w:color w:val="000000" w:themeColor="text1"/>
        </w:rPr>
        <w:t xml:space="preserve"> </w:t>
      </w:r>
    </w:p>
    <w:p w14:paraId="21B675D9"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21" w:name="_Toc451251075"/>
      <w:bookmarkStart w:id="22" w:name="_Toc467845660"/>
      <w:bookmarkStart w:id="23" w:name="_Toc468276612"/>
      <w:r w:rsidRPr="000D481B">
        <w:rPr>
          <w:rFonts w:ascii="Arial" w:eastAsiaTheme="majorEastAsia" w:hAnsi="Arial" w:cs="Arial"/>
          <w:b/>
          <w:bCs/>
          <w:color w:val="000000" w:themeColor="text1"/>
        </w:rPr>
        <w:t>4.1.1</w:t>
      </w:r>
      <w:r w:rsidRPr="000D481B">
        <w:rPr>
          <w:rFonts w:ascii="Arial" w:eastAsiaTheme="majorEastAsia" w:hAnsi="Arial" w:cs="Arial"/>
          <w:b/>
          <w:bCs/>
          <w:color w:val="000000" w:themeColor="text1"/>
        </w:rPr>
        <w:tab/>
        <w:t>Accessibility Plans</w:t>
      </w:r>
      <w:bookmarkEnd w:id="21"/>
      <w:bookmarkEnd w:id="22"/>
      <w:bookmarkEnd w:id="23"/>
    </w:p>
    <w:p w14:paraId="6FD3B94E" w14:textId="54C9E062" w:rsidR="00783EF7" w:rsidRPr="000D481B" w:rsidRDefault="00783EF7" w:rsidP="00783EF7">
      <w:pPr>
        <w:numPr>
          <w:ilvl w:val="0"/>
          <w:numId w:val="3"/>
        </w:numPr>
        <w:autoSpaceDE w:val="0"/>
        <w:autoSpaceDN w:val="0"/>
        <w:adjustRightInd w:val="0"/>
        <w:spacing w:after="0" w:line="240" w:lineRule="auto"/>
        <w:rPr>
          <w:rFonts w:ascii="Arial" w:hAnsi="Arial" w:cs="Arial"/>
          <w:bCs/>
        </w:rPr>
      </w:pPr>
      <w:r w:rsidRPr="000D481B">
        <w:rPr>
          <w:rFonts w:ascii="Arial" w:hAnsi="Arial" w:cs="Arial"/>
          <w:bCs/>
        </w:rPr>
        <w:t xml:space="preserve">OAC’s Multi-year Accessibility Plan (“the plan”) outlines the strategy to prevent and remove barriers, and to meet its requirements under the </w:t>
      </w:r>
      <w:proofErr w:type="gramStart"/>
      <w:r w:rsidRPr="000D481B">
        <w:rPr>
          <w:rFonts w:ascii="Arial" w:hAnsi="Arial" w:cs="Arial"/>
          <w:bCs/>
        </w:rPr>
        <w:t>Regulation;</w:t>
      </w:r>
      <w:proofErr w:type="gramEnd"/>
    </w:p>
    <w:p w14:paraId="2878DD5F" w14:textId="77777777" w:rsidR="00783EF7" w:rsidRPr="000D481B" w:rsidRDefault="00783EF7" w:rsidP="00783EF7">
      <w:pPr>
        <w:numPr>
          <w:ilvl w:val="0"/>
          <w:numId w:val="3"/>
        </w:numPr>
        <w:autoSpaceDE w:val="0"/>
        <w:autoSpaceDN w:val="0"/>
        <w:adjustRightInd w:val="0"/>
        <w:spacing w:after="0" w:line="240" w:lineRule="auto"/>
        <w:rPr>
          <w:rFonts w:ascii="Arial" w:hAnsi="Arial" w:cs="Arial"/>
          <w:bCs/>
        </w:rPr>
      </w:pPr>
      <w:r w:rsidRPr="000D481B">
        <w:rPr>
          <w:rFonts w:ascii="Arial" w:hAnsi="Arial" w:cs="Arial"/>
          <w:bCs/>
        </w:rPr>
        <w:t xml:space="preserve">The plan is posted on the website, and will be provided in alternate formats upon </w:t>
      </w:r>
      <w:proofErr w:type="gramStart"/>
      <w:r w:rsidRPr="000D481B">
        <w:rPr>
          <w:rFonts w:ascii="Arial" w:hAnsi="Arial" w:cs="Arial"/>
          <w:bCs/>
        </w:rPr>
        <w:t>request;</w:t>
      </w:r>
      <w:proofErr w:type="gramEnd"/>
    </w:p>
    <w:p w14:paraId="3FD15F0D" w14:textId="77777777" w:rsidR="00783EF7" w:rsidRPr="000D481B" w:rsidRDefault="00783EF7" w:rsidP="00783EF7">
      <w:pPr>
        <w:numPr>
          <w:ilvl w:val="0"/>
          <w:numId w:val="3"/>
        </w:numPr>
        <w:autoSpaceDE w:val="0"/>
        <w:autoSpaceDN w:val="0"/>
        <w:adjustRightInd w:val="0"/>
        <w:spacing w:after="0" w:line="240" w:lineRule="auto"/>
        <w:rPr>
          <w:rFonts w:ascii="Arial" w:hAnsi="Arial" w:cs="Arial"/>
          <w:bCs/>
        </w:rPr>
      </w:pPr>
      <w:r w:rsidRPr="000D481B">
        <w:rPr>
          <w:rFonts w:ascii="Arial" w:hAnsi="Arial" w:cs="Arial"/>
          <w:bCs/>
        </w:rPr>
        <w:t xml:space="preserve">The plan will be reviewed and updated at least once every five </w:t>
      </w:r>
      <w:proofErr w:type="gramStart"/>
      <w:r w:rsidRPr="000D481B">
        <w:rPr>
          <w:rFonts w:ascii="Arial" w:hAnsi="Arial" w:cs="Arial"/>
          <w:bCs/>
        </w:rPr>
        <w:t>years;</w:t>
      </w:r>
      <w:proofErr w:type="gramEnd"/>
    </w:p>
    <w:p w14:paraId="5E3851E2" w14:textId="77777777" w:rsidR="00783EF7" w:rsidRPr="000D481B" w:rsidRDefault="00783EF7" w:rsidP="00783EF7">
      <w:pPr>
        <w:numPr>
          <w:ilvl w:val="0"/>
          <w:numId w:val="3"/>
        </w:numPr>
        <w:autoSpaceDE w:val="0"/>
        <w:autoSpaceDN w:val="0"/>
        <w:adjustRightInd w:val="0"/>
        <w:spacing w:after="0" w:line="240" w:lineRule="auto"/>
        <w:rPr>
          <w:rFonts w:ascii="Arial" w:hAnsi="Arial" w:cs="Arial"/>
          <w:bCs/>
        </w:rPr>
      </w:pPr>
      <w:r w:rsidRPr="000D481B">
        <w:rPr>
          <w:rFonts w:ascii="Arial" w:hAnsi="Arial" w:cs="Arial"/>
          <w:bCs/>
        </w:rPr>
        <w:t xml:space="preserve">The plan has been created in consultation with </w:t>
      </w:r>
      <w:r w:rsidRPr="000D481B">
        <w:rPr>
          <w:rFonts w:ascii="Arial" w:hAnsi="Arial" w:cs="Arial"/>
          <w:noProof/>
        </w:rPr>
        <w:t xml:space="preserve">OAC </w:t>
      </w:r>
      <w:r w:rsidRPr="000D481B">
        <w:rPr>
          <w:rFonts w:ascii="Arial" w:hAnsi="Arial" w:cs="Arial"/>
          <w:bCs/>
        </w:rPr>
        <w:t xml:space="preserve">staff and with public </w:t>
      </w:r>
      <w:proofErr w:type="gramStart"/>
      <w:r w:rsidRPr="000D481B">
        <w:rPr>
          <w:rFonts w:ascii="Arial" w:hAnsi="Arial" w:cs="Arial"/>
          <w:bCs/>
        </w:rPr>
        <w:t>input;</w:t>
      </w:r>
      <w:proofErr w:type="gramEnd"/>
    </w:p>
    <w:p w14:paraId="31AA34FA" w14:textId="77777777" w:rsidR="00783EF7" w:rsidRPr="000D481B" w:rsidRDefault="00783EF7" w:rsidP="00783EF7">
      <w:pPr>
        <w:autoSpaceDE w:val="0"/>
        <w:autoSpaceDN w:val="0"/>
        <w:adjustRightInd w:val="0"/>
        <w:spacing w:after="0" w:line="240" w:lineRule="auto"/>
        <w:ind w:left="720"/>
        <w:rPr>
          <w:rFonts w:ascii="Arial" w:hAnsi="Arial" w:cs="Arial"/>
          <w:bCs/>
        </w:rPr>
      </w:pPr>
      <w:r w:rsidRPr="000D481B">
        <w:rPr>
          <w:rFonts w:ascii="Arial" w:hAnsi="Arial" w:cs="Arial"/>
          <w:bCs/>
        </w:rPr>
        <w:t>An annual status report on the progress of measures taken to implement the strategy will be posted on the website and in alternate formats upon request.</w:t>
      </w:r>
    </w:p>
    <w:p w14:paraId="69BF278B"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24" w:name="_Toc451251076"/>
      <w:bookmarkStart w:id="25" w:name="_Toc467845661"/>
      <w:bookmarkStart w:id="26" w:name="_Toc468276613"/>
      <w:r w:rsidRPr="000D481B">
        <w:rPr>
          <w:rFonts w:ascii="Arial" w:eastAsiaTheme="majorEastAsia" w:hAnsi="Arial" w:cs="Arial"/>
          <w:b/>
          <w:bCs/>
          <w:color w:val="000000" w:themeColor="text1"/>
        </w:rPr>
        <w:lastRenderedPageBreak/>
        <w:t>4.1.2</w:t>
      </w:r>
      <w:r w:rsidRPr="000D481B">
        <w:rPr>
          <w:rFonts w:ascii="Arial" w:eastAsiaTheme="majorEastAsia" w:hAnsi="Arial" w:cs="Arial"/>
          <w:b/>
          <w:bCs/>
          <w:color w:val="000000" w:themeColor="text1"/>
        </w:rPr>
        <w:tab/>
        <w:t xml:space="preserve">Procuring or acquiring goods, services or </w:t>
      </w:r>
      <w:proofErr w:type="gramStart"/>
      <w:r w:rsidRPr="000D481B">
        <w:rPr>
          <w:rFonts w:ascii="Arial" w:eastAsiaTheme="majorEastAsia" w:hAnsi="Arial" w:cs="Arial"/>
          <w:b/>
          <w:bCs/>
          <w:color w:val="000000" w:themeColor="text1"/>
        </w:rPr>
        <w:t>facilities</w:t>
      </w:r>
      <w:bookmarkEnd w:id="24"/>
      <w:bookmarkEnd w:id="25"/>
      <w:bookmarkEnd w:id="26"/>
      <w:proofErr w:type="gramEnd"/>
    </w:p>
    <w:p w14:paraId="655CFFB2" w14:textId="77777777" w:rsidR="00783EF7" w:rsidRPr="000D481B" w:rsidRDefault="00783EF7" w:rsidP="00783EF7">
      <w:pPr>
        <w:numPr>
          <w:ilvl w:val="0"/>
          <w:numId w:val="9"/>
        </w:numPr>
        <w:autoSpaceDE w:val="0"/>
        <w:autoSpaceDN w:val="0"/>
        <w:adjustRightInd w:val="0"/>
        <w:spacing w:after="0" w:line="240" w:lineRule="auto"/>
        <w:rPr>
          <w:rFonts w:ascii="Arial" w:hAnsi="Arial" w:cs="Arial"/>
          <w:bCs/>
        </w:rPr>
      </w:pPr>
      <w:r w:rsidRPr="000D481B">
        <w:rPr>
          <w:rFonts w:ascii="Arial" w:hAnsi="Arial" w:cs="Arial"/>
          <w:bCs/>
        </w:rPr>
        <w:t xml:space="preserve">Accessibility criteria and features are incorporated in the procurement process and contract when procuring or acquiring goods, services or facilities, except where it is not practicable to do </w:t>
      </w:r>
      <w:proofErr w:type="gramStart"/>
      <w:r w:rsidRPr="000D481B">
        <w:rPr>
          <w:rFonts w:ascii="Arial" w:hAnsi="Arial" w:cs="Arial"/>
          <w:bCs/>
        </w:rPr>
        <w:t>so;</w:t>
      </w:r>
      <w:proofErr w:type="gramEnd"/>
    </w:p>
    <w:p w14:paraId="3BCA47B3" w14:textId="77777777" w:rsidR="00783EF7" w:rsidRPr="000D481B" w:rsidRDefault="00783EF7" w:rsidP="00783EF7">
      <w:pPr>
        <w:numPr>
          <w:ilvl w:val="0"/>
          <w:numId w:val="9"/>
        </w:numPr>
        <w:autoSpaceDE w:val="0"/>
        <w:autoSpaceDN w:val="0"/>
        <w:adjustRightInd w:val="0"/>
        <w:spacing w:after="0" w:line="240" w:lineRule="auto"/>
        <w:rPr>
          <w:rFonts w:ascii="Arial" w:hAnsi="Arial" w:cs="Arial"/>
          <w:bCs/>
        </w:rPr>
      </w:pPr>
      <w:r w:rsidRPr="000D481B">
        <w:rPr>
          <w:rFonts w:ascii="Arial" w:hAnsi="Arial" w:cs="Arial"/>
          <w:bCs/>
        </w:rPr>
        <w:t xml:space="preserve">Where it is not practicable to incorporate accessibility criteria and features when procuring or acquiring goods, </w:t>
      </w:r>
      <w:proofErr w:type="gramStart"/>
      <w:r w:rsidRPr="000D481B">
        <w:rPr>
          <w:rFonts w:ascii="Arial" w:hAnsi="Arial" w:cs="Arial"/>
          <w:bCs/>
        </w:rPr>
        <w:t>services</w:t>
      </w:r>
      <w:proofErr w:type="gramEnd"/>
      <w:r w:rsidRPr="000D481B">
        <w:rPr>
          <w:rFonts w:ascii="Arial" w:hAnsi="Arial" w:cs="Arial"/>
          <w:bCs/>
        </w:rPr>
        <w:t xml:space="preserve"> or facilities, </w:t>
      </w:r>
      <w:r w:rsidRPr="000D481B">
        <w:rPr>
          <w:rFonts w:ascii="Arial" w:hAnsi="Arial" w:cs="Arial"/>
          <w:noProof/>
        </w:rPr>
        <w:t>OAC</w:t>
      </w:r>
      <w:r w:rsidRPr="000D481B">
        <w:rPr>
          <w:rFonts w:ascii="Arial" w:hAnsi="Arial" w:cs="Arial"/>
          <w:bCs/>
        </w:rPr>
        <w:t xml:space="preserve"> will document and provide, upon request, an explanation.</w:t>
      </w:r>
    </w:p>
    <w:p w14:paraId="5A2D776A"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27" w:name="_Toc451251077"/>
      <w:bookmarkStart w:id="28" w:name="_Toc467845662"/>
      <w:bookmarkStart w:id="29" w:name="_Toc468276614"/>
      <w:r w:rsidRPr="000D481B">
        <w:rPr>
          <w:rFonts w:ascii="Arial" w:eastAsiaTheme="majorEastAsia" w:hAnsi="Arial" w:cs="Arial"/>
          <w:b/>
          <w:bCs/>
          <w:color w:val="000000" w:themeColor="text1"/>
        </w:rPr>
        <w:t>4.1.3</w:t>
      </w:r>
      <w:r w:rsidRPr="000D481B">
        <w:rPr>
          <w:rFonts w:ascii="Arial" w:eastAsiaTheme="majorEastAsia" w:hAnsi="Arial" w:cs="Arial"/>
          <w:b/>
          <w:bCs/>
          <w:color w:val="000000" w:themeColor="text1"/>
        </w:rPr>
        <w:tab/>
        <w:t>Training</w:t>
      </w:r>
      <w:bookmarkEnd w:id="27"/>
      <w:bookmarkEnd w:id="28"/>
      <w:bookmarkEnd w:id="29"/>
    </w:p>
    <w:p w14:paraId="1D4B1219" w14:textId="77777777" w:rsidR="00783EF7" w:rsidRPr="000D481B" w:rsidRDefault="00783EF7" w:rsidP="00783EF7">
      <w:pPr>
        <w:numPr>
          <w:ilvl w:val="0"/>
          <w:numId w:val="10"/>
        </w:numPr>
        <w:autoSpaceDE w:val="0"/>
        <w:autoSpaceDN w:val="0"/>
        <w:adjustRightInd w:val="0"/>
        <w:spacing w:after="0" w:line="240" w:lineRule="auto"/>
        <w:rPr>
          <w:rFonts w:ascii="Arial" w:hAnsi="Arial" w:cs="Arial"/>
          <w:bCs/>
        </w:rPr>
      </w:pPr>
      <w:r w:rsidRPr="000D481B">
        <w:rPr>
          <w:rFonts w:ascii="Arial" w:hAnsi="Arial" w:cs="Arial"/>
          <w:noProof/>
        </w:rPr>
        <w:t xml:space="preserve">OAC </w:t>
      </w:r>
      <w:r w:rsidRPr="000D481B">
        <w:rPr>
          <w:rFonts w:ascii="Arial" w:hAnsi="Arial" w:cs="Arial"/>
          <w:bCs/>
        </w:rPr>
        <w:t>ensures that training is provided on the requirements of accessibility standards referred to within the Regulation</w:t>
      </w:r>
      <w:r w:rsidRPr="000D481B">
        <w:rPr>
          <w:rFonts w:ascii="Arial" w:hAnsi="Arial" w:cs="Arial"/>
          <w:noProof/>
        </w:rPr>
        <w:t xml:space="preserve"> and on the </w:t>
      </w:r>
      <w:r w:rsidRPr="000D481B">
        <w:rPr>
          <w:rFonts w:ascii="Arial" w:hAnsi="Arial" w:cs="Arial"/>
          <w:i/>
          <w:noProof/>
        </w:rPr>
        <w:t>Ontario</w:t>
      </w:r>
      <w:r w:rsidRPr="000D481B">
        <w:rPr>
          <w:rFonts w:ascii="Arial" w:hAnsi="Arial" w:cs="Arial"/>
          <w:noProof/>
        </w:rPr>
        <w:t xml:space="preserve"> </w:t>
      </w:r>
      <w:r w:rsidRPr="000D481B">
        <w:rPr>
          <w:rFonts w:ascii="Arial" w:hAnsi="Arial" w:cs="Arial"/>
          <w:i/>
          <w:noProof/>
        </w:rPr>
        <w:t>Human Rights Code</w:t>
      </w:r>
      <w:r w:rsidRPr="000D481B">
        <w:rPr>
          <w:rFonts w:ascii="Arial" w:hAnsi="Arial" w:cs="Arial"/>
          <w:noProof/>
        </w:rPr>
        <w:t xml:space="preserve"> as it pertains to persons with disabilities for,</w:t>
      </w:r>
    </w:p>
    <w:p w14:paraId="640214D5" w14:textId="77777777" w:rsidR="00783EF7" w:rsidRPr="000D481B" w:rsidRDefault="00783EF7" w:rsidP="00783EF7">
      <w:pPr>
        <w:numPr>
          <w:ilvl w:val="1"/>
          <w:numId w:val="4"/>
        </w:numPr>
        <w:autoSpaceDE w:val="0"/>
        <w:autoSpaceDN w:val="0"/>
        <w:adjustRightInd w:val="0"/>
        <w:spacing w:after="0" w:line="240" w:lineRule="auto"/>
        <w:rPr>
          <w:rFonts w:ascii="Arial" w:hAnsi="Arial" w:cs="Arial"/>
          <w:bCs/>
        </w:rPr>
      </w:pPr>
      <w:r w:rsidRPr="000D481B">
        <w:rPr>
          <w:rFonts w:ascii="Arial" w:hAnsi="Arial" w:cs="Arial"/>
          <w:noProof/>
        </w:rPr>
        <w:t>All employees and volunteers;</w:t>
      </w:r>
    </w:p>
    <w:p w14:paraId="3EE621B8" w14:textId="77777777" w:rsidR="00783EF7" w:rsidRPr="000D481B" w:rsidRDefault="00783EF7" w:rsidP="00783EF7">
      <w:pPr>
        <w:numPr>
          <w:ilvl w:val="1"/>
          <w:numId w:val="4"/>
        </w:numPr>
        <w:autoSpaceDE w:val="0"/>
        <w:autoSpaceDN w:val="0"/>
        <w:adjustRightInd w:val="0"/>
        <w:spacing w:after="0" w:line="240" w:lineRule="auto"/>
        <w:rPr>
          <w:rFonts w:ascii="Arial" w:hAnsi="Arial" w:cs="Arial"/>
          <w:bCs/>
        </w:rPr>
      </w:pPr>
      <w:r w:rsidRPr="000D481B">
        <w:rPr>
          <w:rFonts w:ascii="Arial" w:hAnsi="Arial" w:cs="Arial"/>
          <w:noProof/>
        </w:rPr>
        <w:t>All persons who participate in developing OAC’s policies; and</w:t>
      </w:r>
    </w:p>
    <w:p w14:paraId="1DA870BA" w14:textId="77777777" w:rsidR="00783EF7" w:rsidRPr="000D481B" w:rsidRDefault="00783EF7" w:rsidP="00783EF7">
      <w:pPr>
        <w:numPr>
          <w:ilvl w:val="1"/>
          <w:numId w:val="4"/>
        </w:numPr>
        <w:autoSpaceDE w:val="0"/>
        <w:autoSpaceDN w:val="0"/>
        <w:adjustRightInd w:val="0"/>
        <w:spacing w:after="0" w:line="240" w:lineRule="auto"/>
        <w:rPr>
          <w:rFonts w:ascii="Arial" w:hAnsi="Arial" w:cs="Arial"/>
          <w:bCs/>
        </w:rPr>
      </w:pPr>
      <w:r w:rsidRPr="000D481B">
        <w:rPr>
          <w:rFonts w:ascii="Arial" w:hAnsi="Arial" w:cs="Arial"/>
          <w:noProof/>
        </w:rPr>
        <w:t>All other persons who provide goods, services or facilities to the public on behalf of the OAC.</w:t>
      </w:r>
    </w:p>
    <w:p w14:paraId="61F96416" w14:textId="77777777" w:rsidR="00783EF7" w:rsidRPr="000D481B" w:rsidRDefault="00783EF7" w:rsidP="00783EF7">
      <w:pPr>
        <w:numPr>
          <w:ilvl w:val="0"/>
          <w:numId w:val="10"/>
        </w:numPr>
        <w:autoSpaceDE w:val="0"/>
        <w:autoSpaceDN w:val="0"/>
        <w:adjustRightInd w:val="0"/>
        <w:spacing w:after="0" w:line="240" w:lineRule="auto"/>
        <w:rPr>
          <w:rFonts w:ascii="Arial" w:hAnsi="Arial" w:cs="Arial"/>
          <w:bCs/>
        </w:rPr>
      </w:pPr>
      <w:r w:rsidRPr="000D481B">
        <w:rPr>
          <w:rFonts w:ascii="Arial" w:hAnsi="Arial" w:cs="Arial"/>
          <w:bCs/>
        </w:rPr>
        <w:t xml:space="preserve">The training provided is appropriate to the duties of employees, </w:t>
      </w:r>
      <w:proofErr w:type="gramStart"/>
      <w:r w:rsidRPr="000D481B">
        <w:rPr>
          <w:rFonts w:ascii="Arial" w:hAnsi="Arial" w:cs="Arial"/>
          <w:bCs/>
        </w:rPr>
        <w:t>volunteers</w:t>
      </w:r>
      <w:proofErr w:type="gramEnd"/>
      <w:r w:rsidRPr="000D481B">
        <w:rPr>
          <w:rFonts w:ascii="Arial" w:hAnsi="Arial" w:cs="Arial"/>
          <w:bCs/>
        </w:rPr>
        <w:t xml:space="preserve"> and other persons.</w:t>
      </w:r>
    </w:p>
    <w:p w14:paraId="37819C00" w14:textId="77777777" w:rsidR="00783EF7" w:rsidRPr="000D481B" w:rsidRDefault="00783EF7" w:rsidP="00783EF7">
      <w:pPr>
        <w:numPr>
          <w:ilvl w:val="0"/>
          <w:numId w:val="10"/>
        </w:numPr>
        <w:autoSpaceDE w:val="0"/>
        <w:autoSpaceDN w:val="0"/>
        <w:adjustRightInd w:val="0"/>
        <w:spacing w:after="0" w:line="240" w:lineRule="auto"/>
        <w:rPr>
          <w:rFonts w:ascii="Arial" w:hAnsi="Arial" w:cs="Arial"/>
          <w:bCs/>
        </w:rPr>
      </w:pPr>
      <w:r w:rsidRPr="000D481B">
        <w:rPr>
          <w:rFonts w:ascii="Arial" w:hAnsi="Arial" w:cs="Arial"/>
          <w:bCs/>
        </w:rPr>
        <w:t xml:space="preserve">Training is provided as practicable to employees, </w:t>
      </w:r>
      <w:proofErr w:type="gramStart"/>
      <w:r w:rsidRPr="000D481B">
        <w:rPr>
          <w:rFonts w:ascii="Arial" w:hAnsi="Arial" w:cs="Arial"/>
          <w:bCs/>
        </w:rPr>
        <w:t>volunteers</w:t>
      </w:r>
      <w:proofErr w:type="gramEnd"/>
      <w:r w:rsidRPr="000D481B">
        <w:rPr>
          <w:rFonts w:ascii="Arial" w:hAnsi="Arial" w:cs="Arial"/>
          <w:bCs/>
        </w:rPr>
        <w:t xml:space="preserve"> and other persons.</w:t>
      </w:r>
    </w:p>
    <w:p w14:paraId="024A7715" w14:textId="77777777" w:rsidR="00783EF7" w:rsidRPr="000D481B" w:rsidRDefault="00783EF7" w:rsidP="00783EF7">
      <w:pPr>
        <w:numPr>
          <w:ilvl w:val="0"/>
          <w:numId w:val="10"/>
        </w:numPr>
        <w:autoSpaceDE w:val="0"/>
        <w:autoSpaceDN w:val="0"/>
        <w:adjustRightInd w:val="0"/>
        <w:spacing w:after="0" w:line="240" w:lineRule="auto"/>
        <w:rPr>
          <w:rFonts w:ascii="Arial" w:hAnsi="Arial" w:cs="Arial"/>
          <w:bCs/>
        </w:rPr>
      </w:pPr>
      <w:r w:rsidRPr="000D481B">
        <w:rPr>
          <w:rFonts w:ascii="Arial" w:hAnsi="Arial" w:cs="Arial"/>
          <w:bCs/>
        </w:rPr>
        <w:t xml:space="preserve">Where there are changes to the Integrated Accessibility Standards Regulation Policy, training will be provided </w:t>
      </w:r>
      <w:proofErr w:type="gramStart"/>
      <w:r w:rsidRPr="000D481B">
        <w:rPr>
          <w:rFonts w:ascii="Arial" w:hAnsi="Arial" w:cs="Arial"/>
          <w:bCs/>
        </w:rPr>
        <w:t>with regard to</w:t>
      </w:r>
      <w:proofErr w:type="gramEnd"/>
      <w:r w:rsidRPr="000D481B">
        <w:rPr>
          <w:rFonts w:ascii="Arial" w:hAnsi="Arial" w:cs="Arial"/>
          <w:bCs/>
        </w:rPr>
        <w:t xml:space="preserve"> those changes.</w:t>
      </w:r>
    </w:p>
    <w:p w14:paraId="7DC71440" w14:textId="77777777" w:rsidR="00783EF7" w:rsidRPr="000D481B" w:rsidRDefault="00783EF7" w:rsidP="00783EF7">
      <w:pPr>
        <w:numPr>
          <w:ilvl w:val="0"/>
          <w:numId w:val="10"/>
        </w:numPr>
        <w:autoSpaceDE w:val="0"/>
        <w:autoSpaceDN w:val="0"/>
        <w:adjustRightInd w:val="0"/>
        <w:spacing w:after="0" w:line="240" w:lineRule="auto"/>
        <w:rPr>
          <w:rFonts w:ascii="Arial" w:hAnsi="Arial" w:cs="Arial"/>
          <w:bCs/>
        </w:rPr>
      </w:pPr>
      <w:r w:rsidRPr="000D481B">
        <w:rPr>
          <w:rFonts w:ascii="Arial" w:hAnsi="Arial" w:cs="Arial"/>
          <w:noProof/>
        </w:rPr>
        <w:t xml:space="preserve">OAC </w:t>
      </w:r>
      <w:r w:rsidRPr="000D481B">
        <w:rPr>
          <w:rFonts w:ascii="Arial" w:hAnsi="Arial" w:cs="Arial"/>
          <w:bCs/>
        </w:rPr>
        <w:t>will maintain a record of the dates of when training is provided and the number of individuals to whom it was provided.</w:t>
      </w:r>
    </w:p>
    <w:p w14:paraId="5960E139"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30" w:name="_Toc451251078"/>
      <w:bookmarkStart w:id="31" w:name="_Toc467845663"/>
      <w:bookmarkStart w:id="32" w:name="_Toc468276615"/>
      <w:r w:rsidRPr="000D481B">
        <w:rPr>
          <w:rFonts w:ascii="Arial" w:eastAsiaTheme="majorEastAsia" w:hAnsi="Arial" w:cs="Arial"/>
          <w:b/>
          <w:bCs/>
          <w:color w:val="000000" w:themeColor="text1"/>
        </w:rPr>
        <w:t>4.2</w:t>
      </w:r>
      <w:r w:rsidRPr="000D481B">
        <w:rPr>
          <w:rFonts w:ascii="Arial" w:eastAsiaTheme="majorEastAsia" w:hAnsi="Arial" w:cs="Arial"/>
          <w:b/>
          <w:bCs/>
          <w:color w:val="000000" w:themeColor="text1"/>
        </w:rPr>
        <w:tab/>
        <w:t>Information and Communication Standards</w:t>
      </w:r>
      <w:bookmarkEnd w:id="30"/>
      <w:bookmarkEnd w:id="31"/>
      <w:bookmarkEnd w:id="32"/>
    </w:p>
    <w:p w14:paraId="74AD2FEE"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33" w:name="_Toc451251079"/>
      <w:bookmarkStart w:id="34" w:name="_Toc467845664"/>
      <w:bookmarkStart w:id="35" w:name="_Toc468276616"/>
      <w:r w:rsidRPr="000D481B">
        <w:rPr>
          <w:rFonts w:ascii="Arial" w:eastAsiaTheme="majorEastAsia" w:hAnsi="Arial" w:cs="Arial"/>
          <w:b/>
          <w:bCs/>
          <w:color w:val="000000" w:themeColor="text1"/>
        </w:rPr>
        <w:t>4.2.1</w:t>
      </w:r>
      <w:r w:rsidRPr="000D481B">
        <w:rPr>
          <w:rFonts w:ascii="Arial" w:eastAsiaTheme="majorEastAsia" w:hAnsi="Arial" w:cs="Arial"/>
          <w:b/>
          <w:bCs/>
          <w:color w:val="000000" w:themeColor="text1"/>
        </w:rPr>
        <w:tab/>
        <w:t>Feedback</w:t>
      </w:r>
      <w:bookmarkEnd w:id="33"/>
      <w:bookmarkEnd w:id="34"/>
      <w:bookmarkEnd w:id="35"/>
    </w:p>
    <w:p w14:paraId="3314B0B4" w14:textId="77777777" w:rsidR="00783EF7" w:rsidRPr="000D481B" w:rsidRDefault="00783EF7" w:rsidP="00783EF7">
      <w:pPr>
        <w:numPr>
          <w:ilvl w:val="0"/>
          <w:numId w:val="11"/>
        </w:numPr>
        <w:autoSpaceDE w:val="0"/>
        <w:autoSpaceDN w:val="0"/>
        <w:adjustRightInd w:val="0"/>
        <w:spacing w:after="0" w:line="240" w:lineRule="auto"/>
        <w:rPr>
          <w:rFonts w:ascii="Arial" w:hAnsi="Arial" w:cs="Arial"/>
          <w:bCs/>
        </w:rPr>
      </w:pPr>
      <w:r w:rsidRPr="000D481B">
        <w:rPr>
          <w:rFonts w:ascii="Arial" w:hAnsi="Arial" w:cs="Arial"/>
          <w:noProof/>
        </w:rPr>
        <w:t>OAC</w:t>
      </w:r>
      <w:r w:rsidRPr="000D481B">
        <w:rPr>
          <w:rFonts w:ascii="Arial" w:hAnsi="Arial" w:cs="Arial"/>
          <w:bCs/>
        </w:rPr>
        <w:t>’s public feedback process is accessible to persons with disabilities and does provide, or arrange for the provision of, accessible formats and communication supports upon request.</w:t>
      </w:r>
    </w:p>
    <w:p w14:paraId="3BCBAAF4" w14:textId="77777777" w:rsidR="00783EF7" w:rsidRPr="000D481B" w:rsidRDefault="00783EF7" w:rsidP="00783EF7">
      <w:pPr>
        <w:numPr>
          <w:ilvl w:val="0"/>
          <w:numId w:val="11"/>
        </w:numPr>
        <w:autoSpaceDE w:val="0"/>
        <w:autoSpaceDN w:val="0"/>
        <w:adjustRightInd w:val="0"/>
        <w:spacing w:after="0" w:line="240" w:lineRule="auto"/>
        <w:rPr>
          <w:rFonts w:ascii="Arial" w:hAnsi="Arial" w:cs="Arial"/>
          <w:bCs/>
        </w:rPr>
      </w:pPr>
      <w:r w:rsidRPr="000D481B">
        <w:rPr>
          <w:rFonts w:ascii="Arial" w:hAnsi="Arial" w:cs="Arial"/>
          <w:bCs/>
        </w:rPr>
        <w:t>The public is notified regarding the availability of accessible formats and communication supports.</w:t>
      </w:r>
    </w:p>
    <w:p w14:paraId="0F6A2A03"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36" w:name="_Toc451251080"/>
      <w:bookmarkStart w:id="37" w:name="_Toc467845665"/>
      <w:bookmarkStart w:id="38" w:name="_Toc468276617"/>
      <w:r w:rsidRPr="000D481B">
        <w:rPr>
          <w:rFonts w:ascii="Arial" w:eastAsiaTheme="majorEastAsia" w:hAnsi="Arial" w:cs="Arial"/>
          <w:b/>
          <w:bCs/>
          <w:color w:val="000000" w:themeColor="text1"/>
        </w:rPr>
        <w:t>4.2.2</w:t>
      </w:r>
      <w:r w:rsidRPr="000D481B">
        <w:rPr>
          <w:rFonts w:ascii="Arial" w:eastAsiaTheme="majorEastAsia" w:hAnsi="Arial" w:cs="Arial"/>
          <w:b/>
          <w:bCs/>
          <w:color w:val="000000" w:themeColor="text1"/>
        </w:rPr>
        <w:tab/>
        <w:t>Accessible Formats and Communication Supports</w:t>
      </w:r>
      <w:bookmarkEnd w:id="36"/>
      <w:bookmarkEnd w:id="37"/>
      <w:bookmarkEnd w:id="38"/>
      <w:r w:rsidRPr="000D481B">
        <w:rPr>
          <w:rFonts w:ascii="Arial" w:eastAsiaTheme="majorEastAsia" w:hAnsi="Arial" w:cs="Arial"/>
          <w:b/>
          <w:bCs/>
          <w:color w:val="000000" w:themeColor="text1"/>
        </w:rPr>
        <w:t xml:space="preserve"> </w:t>
      </w:r>
    </w:p>
    <w:p w14:paraId="76DA609F" w14:textId="77777777" w:rsidR="00783EF7" w:rsidRPr="000D481B" w:rsidRDefault="00783EF7" w:rsidP="00783EF7">
      <w:pPr>
        <w:numPr>
          <w:ilvl w:val="0"/>
          <w:numId w:val="12"/>
        </w:numPr>
        <w:autoSpaceDE w:val="0"/>
        <w:autoSpaceDN w:val="0"/>
        <w:adjustRightInd w:val="0"/>
        <w:spacing w:after="0" w:line="240" w:lineRule="auto"/>
        <w:rPr>
          <w:rFonts w:ascii="Arial" w:hAnsi="Arial" w:cs="Arial"/>
          <w:bCs/>
        </w:rPr>
      </w:pPr>
      <w:r w:rsidRPr="000D481B">
        <w:rPr>
          <w:rFonts w:ascii="Arial" w:hAnsi="Arial" w:cs="Arial"/>
          <w:noProof/>
        </w:rPr>
        <w:t xml:space="preserve">OAC </w:t>
      </w:r>
      <w:r w:rsidRPr="000D481B">
        <w:rPr>
          <w:rFonts w:ascii="Arial" w:hAnsi="Arial" w:cs="Arial"/>
          <w:bCs/>
        </w:rPr>
        <w:t>will, upon request, provide or arrange for the provision of accessible formats and communication supports for persons with disabilities,</w:t>
      </w:r>
    </w:p>
    <w:p w14:paraId="32B9A20F" w14:textId="77777777" w:rsidR="00783EF7" w:rsidRPr="000D481B" w:rsidRDefault="00783EF7" w:rsidP="00783EF7">
      <w:pPr>
        <w:numPr>
          <w:ilvl w:val="2"/>
          <w:numId w:val="5"/>
        </w:numPr>
        <w:autoSpaceDE w:val="0"/>
        <w:autoSpaceDN w:val="0"/>
        <w:adjustRightInd w:val="0"/>
        <w:spacing w:after="0" w:line="240" w:lineRule="auto"/>
        <w:ind w:left="1440" w:hanging="360"/>
        <w:contextualSpacing/>
        <w:rPr>
          <w:rFonts w:ascii="Arial" w:hAnsi="Arial" w:cs="Arial"/>
          <w:bCs/>
        </w:rPr>
      </w:pPr>
      <w:r w:rsidRPr="000D481B">
        <w:rPr>
          <w:rFonts w:ascii="Arial" w:hAnsi="Arial" w:cs="Arial"/>
          <w:bCs/>
        </w:rPr>
        <w:t xml:space="preserve">in a timely manner that takes into account the person’s accessibility needs due to disability, </w:t>
      </w:r>
      <w:proofErr w:type="gramStart"/>
      <w:r w:rsidRPr="000D481B">
        <w:rPr>
          <w:rFonts w:ascii="Arial" w:hAnsi="Arial" w:cs="Arial"/>
          <w:bCs/>
        </w:rPr>
        <w:t>and;</w:t>
      </w:r>
      <w:proofErr w:type="gramEnd"/>
    </w:p>
    <w:p w14:paraId="168ADB50" w14:textId="77777777" w:rsidR="00783EF7" w:rsidRPr="000D481B" w:rsidRDefault="00783EF7" w:rsidP="00783EF7">
      <w:pPr>
        <w:numPr>
          <w:ilvl w:val="2"/>
          <w:numId w:val="5"/>
        </w:numPr>
        <w:autoSpaceDE w:val="0"/>
        <w:autoSpaceDN w:val="0"/>
        <w:adjustRightInd w:val="0"/>
        <w:spacing w:after="0" w:line="240" w:lineRule="auto"/>
        <w:ind w:left="1440" w:hanging="360"/>
        <w:rPr>
          <w:rFonts w:ascii="Arial" w:hAnsi="Arial" w:cs="Arial"/>
          <w:bCs/>
        </w:rPr>
      </w:pPr>
      <w:r w:rsidRPr="000D481B">
        <w:rPr>
          <w:rFonts w:ascii="Arial" w:hAnsi="Arial" w:cs="Arial"/>
          <w:bCs/>
        </w:rPr>
        <w:t>at a cost that is no more than the regular cost charged to other persons.</w:t>
      </w:r>
    </w:p>
    <w:p w14:paraId="680C58F0" w14:textId="77777777" w:rsidR="00783EF7" w:rsidRPr="000D481B" w:rsidRDefault="00783EF7" w:rsidP="00783EF7">
      <w:pPr>
        <w:numPr>
          <w:ilvl w:val="0"/>
          <w:numId w:val="12"/>
        </w:numPr>
        <w:autoSpaceDE w:val="0"/>
        <w:autoSpaceDN w:val="0"/>
        <w:adjustRightInd w:val="0"/>
        <w:spacing w:after="0" w:line="240" w:lineRule="auto"/>
        <w:rPr>
          <w:rFonts w:ascii="Arial" w:hAnsi="Arial" w:cs="Arial"/>
          <w:bCs/>
        </w:rPr>
      </w:pPr>
      <w:r w:rsidRPr="000D481B">
        <w:rPr>
          <w:rFonts w:ascii="Arial" w:hAnsi="Arial" w:cs="Arial"/>
          <w:noProof/>
        </w:rPr>
        <w:t>OAC</w:t>
      </w:r>
      <w:r w:rsidRPr="000D481B">
        <w:rPr>
          <w:rFonts w:ascii="Arial" w:hAnsi="Arial" w:cs="Arial"/>
          <w:bCs/>
        </w:rPr>
        <w:t xml:space="preserve"> will consult with the person making the request in determining the suitability of alternative formats or communication supports.</w:t>
      </w:r>
    </w:p>
    <w:p w14:paraId="3CBCD6F7" w14:textId="77777777" w:rsidR="00783EF7" w:rsidRPr="000D481B" w:rsidRDefault="00783EF7" w:rsidP="00783EF7">
      <w:pPr>
        <w:numPr>
          <w:ilvl w:val="0"/>
          <w:numId w:val="12"/>
        </w:numPr>
        <w:autoSpaceDE w:val="0"/>
        <w:autoSpaceDN w:val="0"/>
        <w:adjustRightInd w:val="0"/>
        <w:spacing w:after="0" w:line="240" w:lineRule="auto"/>
        <w:rPr>
          <w:rFonts w:ascii="Arial" w:hAnsi="Arial" w:cs="Arial"/>
          <w:bCs/>
        </w:rPr>
      </w:pPr>
      <w:r w:rsidRPr="000D481B">
        <w:rPr>
          <w:rFonts w:ascii="Arial" w:hAnsi="Arial" w:cs="Arial"/>
          <w:noProof/>
        </w:rPr>
        <w:t>OAC</w:t>
      </w:r>
      <w:r w:rsidRPr="000D481B">
        <w:rPr>
          <w:rFonts w:ascii="Arial" w:hAnsi="Arial" w:cs="Arial"/>
          <w:bCs/>
        </w:rPr>
        <w:t xml:space="preserve"> notifies the public about the availability of accessible formats and communication supports.</w:t>
      </w:r>
    </w:p>
    <w:p w14:paraId="338F8B29"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39" w:name="_Toc451251081"/>
      <w:bookmarkStart w:id="40" w:name="_Toc467845666"/>
      <w:bookmarkStart w:id="41" w:name="_Toc468276618"/>
      <w:r w:rsidRPr="000D481B">
        <w:rPr>
          <w:rFonts w:ascii="Arial" w:eastAsiaTheme="majorEastAsia" w:hAnsi="Arial" w:cs="Arial"/>
          <w:b/>
          <w:bCs/>
          <w:color w:val="000000" w:themeColor="text1"/>
        </w:rPr>
        <w:t xml:space="preserve">4.2.3 </w:t>
      </w:r>
      <w:r w:rsidRPr="000D481B">
        <w:rPr>
          <w:rFonts w:ascii="Arial" w:eastAsiaTheme="majorEastAsia" w:hAnsi="Arial" w:cs="Arial"/>
          <w:b/>
          <w:bCs/>
          <w:color w:val="000000" w:themeColor="text1"/>
        </w:rPr>
        <w:tab/>
        <w:t>Accessible websites and web content</w:t>
      </w:r>
      <w:bookmarkEnd w:id="39"/>
      <w:bookmarkEnd w:id="40"/>
      <w:bookmarkEnd w:id="41"/>
      <w:r w:rsidRPr="000D481B">
        <w:rPr>
          <w:rFonts w:ascii="Arial" w:eastAsiaTheme="majorEastAsia" w:hAnsi="Arial" w:cs="Arial"/>
          <w:b/>
          <w:bCs/>
          <w:color w:val="000000" w:themeColor="text1"/>
        </w:rPr>
        <w:t xml:space="preserve"> </w:t>
      </w:r>
    </w:p>
    <w:p w14:paraId="24DA7E09" w14:textId="77777777" w:rsidR="00783EF7" w:rsidRPr="000D481B" w:rsidRDefault="00783EF7" w:rsidP="00783EF7">
      <w:pPr>
        <w:numPr>
          <w:ilvl w:val="0"/>
          <w:numId w:val="19"/>
        </w:numPr>
        <w:autoSpaceDE w:val="0"/>
        <w:autoSpaceDN w:val="0"/>
        <w:adjustRightInd w:val="0"/>
        <w:spacing w:after="0" w:line="240" w:lineRule="auto"/>
        <w:ind w:left="720"/>
        <w:rPr>
          <w:rFonts w:ascii="Arial" w:hAnsi="Arial" w:cs="Arial"/>
          <w:bCs/>
        </w:rPr>
      </w:pPr>
      <w:r w:rsidRPr="000D481B">
        <w:rPr>
          <w:rFonts w:ascii="Arial" w:hAnsi="Arial" w:cs="Arial"/>
          <w:noProof/>
        </w:rPr>
        <w:t>OAC</w:t>
      </w:r>
      <w:r w:rsidRPr="000D481B">
        <w:rPr>
          <w:rFonts w:ascii="Arial" w:hAnsi="Arial" w:cs="Arial"/>
          <w:bCs/>
        </w:rPr>
        <w:t>’s new internet, intranet websites and web content on those sites conforms to the WCAG 2.0, in accordance with the Regulation.</w:t>
      </w:r>
    </w:p>
    <w:p w14:paraId="6D21E673" w14:textId="77777777" w:rsidR="00783EF7" w:rsidRPr="000D481B" w:rsidRDefault="00783EF7" w:rsidP="00783EF7">
      <w:pPr>
        <w:numPr>
          <w:ilvl w:val="0"/>
          <w:numId w:val="13"/>
        </w:numPr>
        <w:tabs>
          <w:tab w:val="num"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t xml:space="preserve">All new internet websites and web content on those sites will comply to the WCAG 2.0 Level A by January 1, </w:t>
      </w:r>
      <w:proofErr w:type="gramStart"/>
      <w:r w:rsidRPr="000D481B">
        <w:rPr>
          <w:rFonts w:ascii="Arial" w:hAnsi="Arial" w:cs="Arial"/>
          <w:bCs/>
        </w:rPr>
        <w:t>2014;</w:t>
      </w:r>
      <w:proofErr w:type="gramEnd"/>
    </w:p>
    <w:p w14:paraId="4892B90C" w14:textId="77777777" w:rsidR="00783EF7" w:rsidRPr="000D481B" w:rsidRDefault="00783EF7" w:rsidP="00783EF7">
      <w:pPr>
        <w:numPr>
          <w:ilvl w:val="0"/>
          <w:numId w:val="13"/>
        </w:numPr>
        <w:tabs>
          <w:tab w:val="num"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t>As of January 1, 2021 all internet, intranet and web content will conform with the WCAG 2.0 Level AA, other than: success criteria 1.2.4 Captions (Live) and success criteria 1.2.5 Audio Descriptions (Pre-recorded</w:t>
      </w:r>
      <w:proofErr w:type="gramStart"/>
      <w:r w:rsidRPr="000D481B">
        <w:rPr>
          <w:rFonts w:ascii="Arial" w:hAnsi="Arial" w:cs="Arial"/>
          <w:bCs/>
        </w:rPr>
        <w:t>);</w:t>
      </w:r>
      <w:proofErr w:type="gramEnd"/>
    </w:p>
    <w:p w14:paraId="3FD1D129" w14:textId="77777777" w:rsidR="00783EF7" w:rsidRPr="000D481B" w:rsidRDefault="00783EF7" w:rsidP="00783EF7">
      <w:pPr>
        <w:numPr>
          <w:ilvl w:val="0"/>
          <w:numId w:val="13"/>
        </w:numPr>
        <w:tabs>
          <w:tab w:val="num"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lastRenderedPageBreak/>
        <w:t xml:space="preserve">Websites and web content, including web-based applications, that </w:t>
      </w:r>
      <w:r w:rsidRPr="000D481B">
        <w:rPr>
          <w:rFonts w:ascii="Arial" w:hAnsi="Arial" w:cs="Arial"/>
          <w:noProof/>
        </w:rPr>
        <w:t xml:space="preserve">OAC </w:t>
      </w:r>
      <w:r w:rsidRPr="000D481B">
        <w:rPr>
          <w:rFonts w:ascii="Arial" w:hAnsi="Arial" w:cs="Arial"/>
          <w:bCs/>
        </w:rPr>
        <w:t xml:space="preserve">controls directly or through a contractual relationship that allows for modification of the product, are included in this timeline, where </w:t>
      </w:r>
      <w:proofErr w:type="gramStart"/>
      <w:r w:rsidRPr="000D481B">
        <w:rPr>
          <w:rFonts w:ascii="Arial" w:hAnsi="Arial" w:cs="Arial"/>
          <w:bCs/>
        </w:rPr>
        <w:t>practicable;</w:t>
      </w:r>
      <w:proofErr w:type="gramEnd"/>
    </w:p>
    <w:p w14:paraId="6F51D687" w14:textId="77777777" w:rsidR="00783EF7" w:rsidRPr="000D481B" w:rsidRDefault="00783EF7" w:rsidP="00783EF7">
      <w:pPr>
        <w:numPr>
          <w:ilvl w:val="0"/>
          <w:numId w:val="13"/>
        </w:numPr>
        <w:tabs>
          <w:tab w:val="left"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t>In determining practicability, consideration will be given to the availability of commercial software, or tools or both, and whether planned or initiated implementation timelines (before January 20) will be s</w:t>
      </w:r>
      <w:r>
        <w:rPr>
          <w:rFonts w:ascii="Arial" w:hAnsi="Arial" w:cs="Arial"/>
          <w:bCs/>
        </w:rPr>
        <w:t>ignificantly impacted.</w:t>
      </w:r>
    </w:p>
    <w:p w14:paraId="319FE192"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42" w:name="_Toc451251082"/>
      <w:bookmarkStart w:id="43" w:name="_Toc467845667"/>
      <w:bookmarkStart w:id="44" w:name="_Toc468276619"/>
      <w:r w:rsidRPr="000D481B">
        <w:rPr>
          <w:rFonts w:ascii="Arial" w:eastAsiaTheme="majorEastAsia" w:hAnsi="Arial" w:cs="Arial"/>
          <w:b/>
          <w:bCs/>
          <w:color w:val="000000" w:themeColor="text1"/>
        </w:rPr>
        <w:t xml:space="preserve">4.3 </w:t>
      </w:r>
      <w:r w:rsidRPr="000D481B">
        <w:rPr>
          <w:rFonts w:ascii="Arial" w:eastAsiaTheme="majorEastAsia" w:hAnsi="Arial" w:cs="Arial"/>
          <w:b/>
          <w:bCs/>
          <w:color w:val="000000" w:themeColor="text1"/>
        </w:rPr>
        <w:tab/>
        <w:t>Employment Standards</w:t>
      </w:r>
      <w:bookmarkEnd w:id="42"/>
      <w:bookmarkEnd w:id="43"/>
      <w:bookmarkEnd w:id="44"/>
    </w:p>
    <w:p w14:paraId="5D9D6080"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45" w:name="_Toc451251083"/>
      <w:bookmarkStart w:id="46" w:name="_Toc467845668"/>
      <w:bookmarkStart w:id="47" w:name="_Toc468276620"/>
      <w:r w:rsidRPr="000D481B">
        <w:rPr>
          <w:rFonts w:ascii="Arial" w:eastAsiaTheme="majorEastAsia" w:hAnsi="Arial" w:cs="Arial"/>
          <w:b/>
          <w:bCs/>
          <w:color w:val="000000" w:themeColor="text1"/>
        </w:rPr>
        <w:t xml:space="preserve">4.3.1 </w:t>
      </w:r>
      <w:r w:rsidRPr="000D481B">
        <w:rPr>
          <w:rFonts w:ascii="Arial" w:eastAsiaTheme="majorEastAsia" w:hAnsi="Arial" w:cs="Arial"/>
          <w:b/>
          <w:bCs/>
          <w:color w:val="000000" w:themeColor="text1"/>
        </w:rPr>
        <w:tab/>
        <w:t>Recruitment</w:t>
      </w:r>
      <w:bookmarkEnd w:id="45"/>
      <w:bookmarkEnd w:id="46"/>
      <w:bookmarkEnd w:id="47"/>
      <w:r w:rsidRPr="000D481B">
        <w:rPr>
          <w:rFonts w:ascii="Arial" w:eastAsiaTheme="majorEastAsia" w:hAnsi="Arial" w:cs="Arial"/>
          <w:b/>
          <w:bCs/>
          <w:color w:val="000000" w:themeColor="text1"/>
        </w:rPr>
        <w:t xml:space="preserve"> </w:t>
      </w:r>
    </w:p>
    <w:p w14:paraId="798BECC2" w14:textId="77777777" w:rsidR="00783EF7" w:rsidRPr="000D481B" w:rsidRDefault="00783EF7" w:rsidP="00783EF7">
      <w:pPr>
        <w:numPr>
          <w:ilvl w:val="0"/>
          <w:numId w:val="14"/>
        </w:numPr>
        <w:autoSpaceDE w:val="0"/>
        <w:autoSpaceDN w:val="0"/>
        <w:adjustRightInd w:val="0"/>
        <w:spacing w:after="0" w:line="240" w:lineRule="auto"/>
        <w:rPr>
          <w:rFonts w:ascii="Arial" w:hAnsi="Arial" w:cs="Arial"/>
          <w:bCs/>
        </w:rPr>
      </w:pPr>
      <w:r w:rsidRPr="000D481B">
        <w:rPr>
          <w:rFonts w:ascii="Arial" w:hAnsi="Arial" w:cs="Arial"/>
          <w:noProof/>
        </w:rPr>
        <w:t>OAC</w:t>
      </w:r>
      <w:r w:rsidRPr="000D481B">
        <w:rPr>
          <w:rFonts w:ascii="Arial" w:hAnsi="Arial" w:cs="Arial"/>
          <w:bCs/>
        </w:rPr>
        <w:t xml:space="preserve"> notifies its employees and the public about the availability of accommodation for applicants with disabilities in its recruitment </w:t>
      </w:r>
      <w:proofErr w:type="gramStart"/>
      <w:r w:rsidRPr="000D481B">
        <w:rPr>
          <w:rFonts w:ascii="Arial" w:hAnsi="Arial" w:cs="Arial"/>
          <w:bCs/>
        </w:rPr>
        <w:t>processes;</w:t>
      </w:r>
      <w:proofErr w:type="gramEnd"/>
    </w:p>
    <w:p w14:paraId="0806BBA7" w14:textId="77777777" w:rsidR="00783EF7" w:rsidRPr="000D481B" w:rsidRDefault="00783EF7" w:rsidP="00783EF7">
      <w:pPr>
        <w:numPr>
          <w:ilvl w:val="0"/>
          <w:numId w:val="14"/>
        </w:numPr>
        <w:autoSpaceDE w:val="0"/>
        <w:autoSpaceDN w:val="0"/>
        <w:adjustRightInd w:val="0"/>
        <w:spacing w:after="0" w:line="240" w:lineRule="auto"/>
        <w:rPr>
          <w:rFonts w:ascii="Arial" w:hAnsi="Arial" w:cs="Arial"/>
          <w:bCs/>
        </w:rPr>
      </w:pPr>
      <w:r w:rsidRPr="000D481B">
        <w:rPr>
          <w:rFonts w:ascii="Arial" w:hAnsi="Arial" w:cs="Arial"/>
          <w:bCs/>
        </w:rPr>
        <w:t xml:space="preserve">During a recruitment process, applicants who are individually selected to participate in an assessment or selection process, are notified that accommodations are available upon request in relation to the materials or processes </w:t>
      </w:r>
      <w:proofErr w:type="gramStart"/>
      <w:r w:rsidRPr="000D481B">
        <w:rPr>
          <w:rFonts w:ascii="Arial" w:hAnsi="Arial" w:cs="Arial"/>
          <w:bCs/>
        </w:rPr>
        <w:t>used;</w:t>
      </w:r>
      <w:proofErr w:type="gramEnd"/>
    </w:p>
    <w:p w14:paraId="05599BCF" w14:textId="77777777" w:rsidR="00783EF7" w:rsidRPr="000D481B" w:rsidRDefault="00783EF7" w:rsidP="00783EF7">
      <w:pPr>
        <w:numPr>
          <w:ilvl w:val="0"/>
          <w:numId w:val="14"/>
        </w:numPr>
        <w:autoSpaceDE w:val="0"/>
        <w:autoSpaceDN w:val="0"/>
        <w:adjustRightInd w:val="0"/>
        <w:spacing w:after="0" w:line="240" w:lineRule="auto"/>
        <w:rPr>
          <w:rFonts w:ascii="Arial" w:hAnsi="Arial" w:cs="Arial"/>
          <w:bCs/>
        </w:rPr>
      </w:pPr>
      <w:r w:rsidRPr="000D481B">
        <w:rPr>
          <w:rFonts w:ascii="Arial" w:hAnsi="Arial" w:cs="Arial"/>
          <w:bCs/>
        </w:rPr>
        <w:t xml:space="preserve">If a selected applicant requests an accommodation, </w:t>
      </w:r>
      <w:r w:rsidRPr="000D481B">
        <w:rPr>
          <w:rFonts w:ascii="Arial" w:hAnsi="Arial" w:cs="Arial"/>
          <w:noProof/>
        </w:rPr>
        <w:t xml:space="preserve">OAC </w:t>
      </w:r>
      <w:r w:rsidRPr="000D481B">
        <w:rPr>
          <w:rFonts w:ascii="Arial" w:hAnsi="Arial" w:cs="Arial"/>
          <w:bCs/>
        </w:rPr>
        <w:t xml:space="preserve">consults with the applicant, having regard for the applicant’s accessibility needs, on the provision of a suitable </w:t>
      </w:r>
      <w:proofErr w:type="gramStart"/>
      <w:r w:rsidRPr="000D481B">
        <w:rPr>
          <w:rFonts w:ascii="Arial" w:hAnsi="Arial" w:cs="Arial"/>
          <w:bCs/>
        </w:rPr>
        <w:t>accommodation;</w:t>
      </w:r>
      <w:proofErr w:type="gramEnd"/>
    </w:p>
    <w:p w14:paraId="59BB1922" w14:textId="77777777" w:rsidR="00783EF7" w:rsidRPr="000D481B" w:rsidRDefault="00783EF7" w:rsidP="00783EF7">
      <w:pPr>
        <w:numPr>
          <w:ilvl w:val="0"/>
          <w:numId w:val="14"/>
        </w:numPr>
        <w:autoSpaceDE w:val="0"/>
        <w:autoSpaceDN w:val="0"/>
        <w:adjustRightInd w:val="0"/>
        <w:spacing w:after="0" w:line="240" w:lineRule="auto"/>
        <w:rPr>
          <w:rFonts w:ascii="Arial" w:hAnsi="Arial" w:cs="Arial"/>
          <w:bCs/>
        </w:rPr>
      </w:pPr>
      <w:r w:rsidRPr="000D481B">
        <w:rPr>
          <w:rFonts w:ascii="Arial" w:hAnsi="Arial" w:cs="Arial"/>
          <w:bCs/>
        </w:rPr>
        <w:t xml:space="preserve">When making an offer of employment, </w:t>
      </w:r>
      <w:r w:rsidRPr="000D481B">
        <w:rPr>
          <w:rFonts w:ascii="Arial" w:hAnsi="Arial" w:cs="Arial"/>
          <w:noProof/>
        </w:rPr>
        <w:t>OAC</w:t>
      </w:r>
      <w:r w:rsidRPr="000D481B">
        <w:rPr>
          <w:rFonts w:ascii="Arial" w:hAnsi="Arial" w:cs="Arial"/>
          <w:bCs/>
        </w:rPr>
        <w:t xml:space="preserve"> will notify the successful applicant of its policies for accommodating employees with disabilities. </w:t>
      </w:r>
    </w:p>
    <w:p w14:paraId="79C00B62"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48" w:name="_Toc451251084"/>
      <w:bookmarkStart w:id="49" w:name="_Toc467845669"/>
      <w:bookmarkStart w:id="50" w:name="_Toc468276621"/>
      <w:r w:rsidRPr="000D481B">
        <w:rPr>
          <w:rFonts w:ascii="Arial" w:eastAsiaTheme="majorEastAsia" w:hAnsi="Arial" w:cs="Arial"/>
          <w:b/>
          <w:bCs/>
          <w:color w:val="000000" w:themeColor="text1"/>
        </w:rPr>
        <w:t>4.3.2</w:t>
      </w:r>
      <w:r w:rsidRPr="000D481B">
        <w:rPr>
          <w:rFonts w:ascii="Arial" w:eastAsiaTheme="majorEastAsia" w:hAnsi="Arial" w:cs="Arial"/>
          <w:b/>
          <w:bCs/>
          <w:color w:val="000000" w:themeColor="text1"/>
        </w:rPr>
        <w:tab/>
        <w:t xml:space="preserve"> Informing employees of supports</w:t>
      </w:r>
      <w:bookmarkEnd w:id="48"/>
      <w:bookmarkEnd w:id="49"/>
      <w:bookmarkEnd w:id="50"/>
      <w:r w:rsidRPr="000D481B">
        <w:rPr>
          <w:rFonts w:ascii="Arial" w:eastAsiaTheme="majorEastAsia" w:hAnsi="Arial" w:cs="Arial"/>
          <w:b/>
          <w:bCs/>
          <w:color w:val="000000" w:themeColor="text1"/>
        </w:rPr>
        <w:t xml:space="preserve"> </w:t>
      </w:r>
    </w:p>
    <w:p w14:paraId="5781AD3B" w14:textId="77777777" w:rsidR="00783EF7" w:rsidRPr="000D481B" w:rsidRDefault="00783EF7" w:rsidP="00783EF7">
      <w:pPr>
        <w:numPr>
          <w:ilvl w:val="0"/>
          <w:numId w:val="15"/>
        </w:numPr>
        <w:autoSpaceDE w:val="0"/>
        <w:autoSpaceDN w:val="0"/>
        <w:adjustRightInd w:val="0"/>
        <w:spacing w:after="0" w:line="240" w:lineRule="auto"/>
        <w:rPr>
          <w:rFonts w:ascii="Arial" w:hAnsi="Arial" w:cs="Arial"/>
          <w:bCs/>
        </w:rPr>
      </w:pPr>
      <w:r w:rsidRPr="000D481B">
        <w:rPr>
          <w:rFonts w:ascii="Arial" w:hAnsi="Arial" w:cs="Arial"/>
          <w:noProof/>
        </w:rPr>
        <w:t>OAC</w:t>
      </w:r>
      <w:r w:rsidRPr="000D481B">
        <w:rPr>
          <w:rFonts w:ascii="Arial" w:hAnsi="Arial" w:cs="Arial"/>
          <w:bCs/>
        </w:rPr>
        <w:t xml:space="preserve"> informs its employees of its policies used to support its employees with disabilities, including, but not limited to, policies on job accommodation that </w:t>
      </w:r>
      <w:proofErr w:type="gramStart"/>
      <w:r w:rsidRPr="000D481B">
        <w:rPr>
          <w:rFonts w:ascii="Arial" w:hAnsi="Arial" w:cs="Arial"/>
          <w:bCs/>
        </w:rPr>
        <w:t>take into account</w:t>
      </w:r>
      <w:proofErr w:type="gramEnd"/>
      <w:r w:rsidRPr="000D481B">
        <w:rPr>
          <w:rFonts w:ascii="Arial" w:hAnsi="Arial" w:cs="Arial"/>
          <w:bCs/>
        </w:rPr>
        <w:t xml:space="preserve"> the employee’s accessibility needs due to a disability.</w:t>
      </w:r>
    </w:p>
    <w:p w14:paraId="24DF8960" w14:textId="77777777" w:rsidR="00783EF7" w:rsidRPr="000D481B" w:rsidRDefault="00783EF7" w:rsidP="00783EF7">
      <w:pPr>
        <w:numPr>
          <w:ilvl w:val="2"/>
          <w:numId w:val="6"/>
        </w:numPr>
        <w:tabs>
          <w:tab w:val="num"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t>New employees will be informed as soon as practicable after they begin their employment.</w:t>
      </w:r>
    </w:p>
    <w:p w14:paraId="2EA5F2A8" w14:textId="77777777" w:rsidR="00783EF7" w:rsidRPr="000D481B" w:rsidRDefault="00783EF7" w:rsidP="00783EF7">
      <w:pPr>
        <w:numPr>
          <w:ilvl w:val="2"/>
          <w:numId w:val="6"/>
        </w:numPr>
        <w:tabs>
          <w:tab w:val="num" w:pos="1440"/>
        </w:tabs>
        <w:autoSpaceDE w:val="0"/>
        <w:autoSpaceDN w:val="0"/>
        <w:adjustRightInd w:val="0"/>
        <w:spacing w:after="0" w:line="240" w:lineRule="auto"/>
        <w:ind w:left="1440" w:hanging="360"/>
        <w:rPr>
          <w:rFonts w:ascii="Arial" w:hAnsi="Arial" w:cs="Arial"/>
          <w:bCs/>
        </w:rPr>
      </w:pPr>
      <w:r w:rsidRPr="000D481B">
        <w:rPr>
          <w:rFonts w:ascii="Arial" w:hAnsi="Arial" w:cs="Arial"/>
          <w:bCs/>
        </w:rPr>
        <w:t>Where there are changes to existing policies on the provision of job accommodation, all employees will be provided updated information.</w:t>
      </w:r>
    </w:p>
    <w:p w14:paraId="2F5AD526"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51" w:name="_Toc451251085"/>
      <w:bookmarkStart w:id="52" w:name="_Toc467845670"/>
      <w:bookmarkStart w:id="53" w:name="_Toc468276622"/>
      <w:r w:rsidRPr="000D481B" w:rsidDel="00923E22">
        <w:rPr>
          <w:rFonts w:ascii="Arial" w:eastAsiaTheme="majorEastAsia" w:hAnsi="Arial" w:cs="Arial"/>
          <w:b/>
          <w:bCs/>
          <w:color w:val="000000" w:themeColor="text1"/>
        </w:rPr>
        <w:t xml:space="preserve">4.3.3 </w:t>
      </w:r>
      <w:r w:rsidRPr="000D481B">
        <w:rPr>
          <w:rFonts w:ascii="Arial" w:eastAsiaTheme="majorEastAsia" w:hAnsi="Arial" w:cs="Arial"/>
          <w:b/>
          <w:bCs/>
          <w:color w:val="000000" w:themeColor="text1"/>
        </w:rPr>
        <w:tab/>
        <w:t xml:space="preserve">Accessible formats and communication supports for </w:t>
      </w:r>
      <w:proofErr w:type="gramStart"/>
      <w:r w:rsidRPr="000D481B">
        <w:rPr>
          <w:rFonts w:ascii="Arial" w:eastAsiaTheme="majorEastAsia" w:hAnsi="Arial" w:cs="Arial"/>
          <w:b/>
          <w:bCs/>
          <w:color w:val="000000" w:themeColor="text1"/>
        </w:rPr>
        <w:t>employees</w:t>
      </w:r>
      <w:bookmarkEnd w:id="51"/>
      <w:bookmarkEnd w:id="52"/>
      <w:bookmarkEnd w:id="53"/>
      <w:proofErr w:type="gramEnd"/>
      <w:r w:rsidRPr="000D481B">
        <w:rPr>
          <w:rFonts w:ascii="Arial" w:eastAsiaTheme="majorEastAsia" w:hAnsi="Arial" w:cs="Arial"/>
          <w:b/>
          <w:bCs/>
          <w:color w:val="000000" w:themeColor="text1"/>
        </w:rPr>
        <w:t xml:space="preserve"> </w:t>
      </w:r>
    </w:p>
    <w:p w14:paraId="4AAFDC89" w14:textId="77777777" w:rsidR="00783EF7" w:rsidRPr="000D481B" w:rsidRDefault="00783EF7" w:rsidP="00783EF7">
      <w:pPr>
        <w:numPr>
          <w:ilvl w:val="0"/>
          <w:numId w:val="16"/>
        </w:numPr>
        <w:autoSpaceDE w:val="0"/>
        <w:autoSpaceDN w:val="0"/>
        <w:adjustRightInd w:val="0"/>
        <w:spacing w:after="0" w:line="240" w:lineRule="auto"/>
        <w:rPr>
          <w:rFonts w:ascii="Arial" w:hAnsi="Arial" w:cs="Arial"/>
          <w:bCs/>
        </w:rPr>
      </w:pPr>
      <w:r w:rsidRPr="000D481B">
        <w:rPr>
          <w:rFonts w:ascii="Arial" w:hAnsi="Arial" w:cs="Arial"/>
          <w:bCs/>
        </w:rPr>
        <w:t xml:space="preserve">Where an employee requests it, the </w:t>
      </w:r>
      <w:r w:rsidRPr="000D481B">
        <w:rPr>
          <w:rFonts w:ascii="Arial" w:hAnsi="Arial" w:cs="Arial"/>
          <w:noProof/>
        </w:rPr>
        <w:t>OAC</w:t>
      </w:r>
      <w:r w:rsidRPr="000D481B">
        <w:rPr>
          <w:rFonts w:ascii="Arial" w:hAnsi="Arial" w:cs="Arial"/>
          <w:bCs/>
        </w:rPr>
        <w:t xml:space="preserve"> will consult with the employee to provide or arrange for the provision of accessible formats and communication supports for:</w:t>
      </w:r>
    </w:p>
    <w:p w14:paraId="57AC436B" w14:textId="77777777" w:rsidR="00783EF7" w:rsidRPr="000D481B" w:rsidRDefault="00783EF7" w:rsidP="00783EF7">
      <w:pPr>
        <w:numPr>
          <w:ilvl w:val="1"/>
          <w:numId w:val="7"/>
        </w:numPr>
        <w:tabs>
          <w:tab w:val="num" w:pos="1440"/>
        </w:tabs>
        <w:autoSpaceDE w:val="0"/>
        <w:autoSpaceDN w:val="0"/>
        <w:adjustRightInd w:val="0"/>
        <w:spacing w:after="0" w:line="240" w:lineRule="auto"/>
        <w:rPr>
          <w:rFonts w:ascii="Arial" w:hAnsi="Arial" w:cs="Arial"/>
          <w:bCs/>
        </w:rPr>
      </w:pPr>
      <w:r w:rsidRPr="000D481B">
        <w:rPr>
          <w:rFonts w:ascii="Arial" w:hAnsi="Arial" w:cs="Arial"/>
          <w:bCs/>
        </w:rPr>
        <w:t xml:space="preserve">Information that is needed </w:t>
      </w:r>
      <w:proofErr w:type="gramStart"/>
      <w:r w:rsidRPr="000D481B">
        <w:rPr>
          <w:rFonts w:ascii="Arial" w:hAnsi="Arial" w:cs="Arial"/>
          <w:bCs/>
        </w:rPr>
        <w:t>in order for</w:t>
      </w:r>
      <w:proofErr w:type="gramEnd"/>
      <w:r w:rsidRPr="000D481B">
        <w:rPr>
          <w:rFonts w:ascii="Arial" w:hAnsi="Arial" w:cs="Arial"/>
          <w:bCs/>
        </w:rPr>
        <w:t xml:space="preserve"> the employee to perform the employee’s job; and</w:t>
      </w:r>
    </w:p>
    <w:p w14:paraId="06A33CF0" w14:textId="77777777" w:rsidR="00783EF7" w:rsidRPr="000D481B" w:rsidRDefault="00783EF7" w:rsidP="00783EF7">
      <w:pPr>
        <w:numPr>
          <w:ilvl w:val="1"/>
          <w:numId w:val="7"/>
        </w:numPr>
        <w:tabs>
          <w:tab w:val="num" w:pos="1440"/>
        </w:tabs>
        <w:autoSpaceDE w:val="0"/>
        <w:autoSpaceDN w:val="0"/>
        <w:adjustRightInd w:val="0"/>
        <w:spacing w:after="0" w:line="240" w:lineRule="auto"/>
        <w:ind w:hanging="540"/>
        <w:rPr>
          <w:rFonts w:ascii="Arial" w:hAnsi="Arial" w:cs="Arial"/>
          <w:bCs/>
        </w:rPr>
      </w:pPr>
      <w:r w:rsidRPr="000D481B">
        <w:rPr>
          <w:rFonts w:ascii="Arial" w:hAnsi="Arial" w:cs="Arial"/>
          <w:bCs/>
        </w:rPr>
        <w:t>Information that is generally available to employees in the workplace.</w:t>
      </w:r>
    </w:p>
    <w:p w14:paraId="3F65673A" w14:textId="77777777" w:rsidR="00783EF7" w:rsidRPr="000D481B" w:rsidRDefault="00783EF7" w:rsidP="00783EF7">
      <w:pPr>
        <w:numPr>
          <w:ilvl w:val="0"/>
          <w:numId w:val="16"/>
        </w:numPr>
        <w:autoSpaceDE w:val="0"/>
        <w:autoSpaceDN w:val="0"/>
        <w:adjustRightInd w:val="0"/>
        <w:spacing w:after="0" w:line="240" w:lineRule="auto"/>
        <w:rPr>
          <w:rFonts w:ascii="Arial" w:hAnsi="Arial" w:cs="Arial"/>
          <w:bCs/>
        </w:rPr>
      </w:pPr>
      <w:r w:rsidRPr="000D481B">
        <w:rPr>
          <w:rFonts w:ascii="Arial" w:hAnsi="Arial" w:cs="Arial"/>
          <w:noProof/>
        </w:rPr>
        <w:t xml:space="preserve">OAC </w:t>
      </w:r>
      <w:r w:rsidRPr="000D481B">
        <w:rPr>
          <w:rFonts w:ascii="Arial" w:hAnsi="Arial" w:cs="Arial"/>
          <w:bCs/>
        </w:rPr>
        <w:t>will consult with the employee making the request in determining the suitability of an accessible format or communication support.</w:t>
      </w:r>
    </w:p>
    <w:p w14:paraId="30360412"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54" w:name="_Toc451251086"/>
      <w:bookmarkStart w:id="55" w:name="_Toc467845671"/>
      <w:bookmarkStart w:id="56" w:name="_Toc468276623"/>
      <w:r w:rsidRPr="000D481B">
        <w:rPr>
          <w:rFonts w:ascii="Arial" w:eastAsiaTheme="majorEastAsia" w:hAnsi="Arial" w:cs="Arial"/>
          <w:b/>
          <w:bCs/>
          <w:color w:val="000000" w:themeColor="text1"/>
        </w:rPr>
        <w:t xml:space="preserve">4.3.4 </w:t>
      </w:r>
      <w:r w:rsidRPr="000D481B">
        <w:rPr>
          <w:rFonts w:ascii="Arial" w:eastAsiaTheme="majorEastAsia" w:hAnsi="Arial" w:cs="Arial"/>
          <w:b/>
          <w:bCs/>
          <w:color w:val="000000" w:themeColor="text1"/>
        </w:rPr>
        <w:tab/>
        <w:t>Workplace emergency response information</w:t>
      </w:r>
      <w:bookmarkEnd w:id="54"/>
      <w:bookmarkEnd w:id="55"/>
      <w:bookmarkEnd w:id="56"/>
    </w:p>
    <w:p w14:paraId="234704E0" w14:textId="77777777" w:rsidR="00783EF7" w:rsidRPr="000D481B" w:rsidRDefault="00783EF7" w:rsidP="00783EF7">
      <w:pPr>
        <w:numPr>
          <w:ilvl w:val="0"/>
          <w:numId w:val="8"/>
        </w:numPr>
        <w:autoSpaceDE w:val="0"/>
        <w:autoSpaceDN w:val="0"/>
        <w:adjustRightInd w:val="0"/>
        <w:spacing w:after="0" w:line="240" w:lineRule="auto"/>
        <w:ind w:left="720"/>
        <w:rPr>
          <w:rFonts w:ascii="Arial" w:hAnsi="Arial" w:cs="Arial"/>
          <w:bCs/>
        </w:rPr>
      </w:pPr>
      <w:r w:rsidRPr="000D481B">
        <w:rPr>
          <w:rFonts w:ascii="Arial" w:hAnsi="Arial" w:cs="Arial"/>
          <w:noProof/>
        </w:rPr>
        <w:t>OAC</w:t>
      </w:r>
      <w:r w:rsidRPr="000D481B">
        <w:rPr>
          <w:rFonts w:ascii="Arial" w:hAnsi="Arial" w:cs="Arial"/>
          <w:bCs/>
        </w:rPr>
        <w:t xml:space="preserve"> provides individual workplace emergency response information to employees who have a </w:t>
      </w:r>
      <w:proofErr w:type="gramStart"/>
      <w:r w:rsidRPr="000D481B">
        <w:rPr>
          <w:rFonts w:ascii="Arial" w:hAnsi="Arial" w:cs="Arial"/>
          <w:bCs/>
        </w:rPr>
        <w:t>disability;</w:t>
      </w:r>
      <w:proofErr w:type="gramEnd"/>
    </w:p>
    <w:p w14:paraId="7692D326" w14:textId="77777777" w:rsidR="00783EF7" w:rsidRPr="000D481B" w:rsidRDefault="00783EF7" w:rsidP="00783EF7">
      <w:pPr>
        <w:numPr>
          <w:ilvl w:val="1"/>
          <w:numId w:val="8"/>
        </w:numPr>
        <w:autoSpaceDE w:val="0"/>
        <w:autoSpaceDN w:val="0"/>
        <w:adjustRightInd w:val="0"/>
        <w:spacing w:after="0" w:line="240" w:lineRule="auto"/>
        <w:rPr>
          <w:rFonts w:ascii="Arial" w:hAnsi="Arial" w:cs="Arial"/>
          <w:bCs/>
        </w:rPr>
      </w:pPr>
      <w:r w:rsidRPr="000D481B">
        <w:rPr>
          <w:rFonts w:ascii="Arial" w:hAnsi="Arial" w:cs="Arial"/>
          <w:bCs/>
        </w:rPr>
        <w:t>Where the disability is such that individual information is necessary, and</w:t>
      </w:r>
    </w:p>
    <w:p w14:paraId="79BB4778" w14:textId="77777777" w:rsidR="00783EF7" w:rsidRPr="000D481B" w:rsidRDefault="00783EF7" w:rsidP="00783EF7">
      <w:pPr>
        <w:numPr>
          <w:ilvl w:val="1"/>
          <w:numId w:val="8"/>
        </w:numPr>
        <w:autoSpaceDE w:val="0"/>
        <w:autoSpaceDN w:val="0"/>
        <w:adjustRightInd w:val="0"/>
        <w:spacing w:after="0" w:line="240" w:lineRule="auto"/>
        <w:rPr>
          <w:rFonts w:ascii="Arial" w:hAnsi="Arial" w:cs="Arial"/>
          <w:bCs/>
        </w:rPr>
      </w:pPr>
      <w:r w:rsidRPr="000D481B">
        <w:rPr>
          <w:rFonts w:ascii="Arial" w:hAnsi="Arial" w:cs="Arial"/>
          <w:bCs/>
        </w:rPr>
        <w:t xml:space="preserve">Where </w:t>
      </w:r>
      <w:r w:rsidRPr="000D481B">
        <w:rPr>
          <w:rFonts w:ascii="Arial" w:hAnsi="Arial" w:cs="Arial"/>
          <w:noProof/>
        </w:rPr>
        <w:t xml:space="preserve">OAC </w:t>
      </w:r>
      <w:r w:rsidRPr="000D481B">
        <w:rPr>
          <w:rFonts w:ascii="Arial" w:hAnsi="Arial" w:cs="Arial"/>
          <w:bCs/>
        </w:rPr>
        <w:t>is aware of the need for accommodation due to the employee’s disability.</w:t>
      </w:r>
    </w:p>
    <w:p w14:paraId="20B1D1BD" w14:textId="77777777" w:rsidR="00783EF7" w:rsidRPr="000D481B" w:rsidRDefault="00783EF7" w:rsidP="00783EF7">
      <w:pPr>
        <w:numPr>
          <w:ilvl w:val="0"/>
          <w:numId w:val="8"/>
        </w:numPr>
        <w:autoSpaceDE w:val="0"/>
        <w:autoSpaceDN w:val="0"/>
        <w:adjustRightInd w:val="0"/>
        <w:spacing w:after="0" w:line="240" w:lineRule="auto"/>
        <w:ind w:left="720"/>
        <w:rPr>
          <w:rFonts w:ascii="Arial" w:hAnsi="Arial" w:cs="Arial"/>
          <w:bCs/>
        </w:rPr>
      </w:pPr>
      <w:r w:rsidRPr="000D481B">
        <w:rPr>
          <w:rFonts w:ascii="Arial" w:hAnsi="Arial" w:cs="Arial"/>
          <w:bCs/>
        </w:rPr>
        <w:t xml:space="preserve">If an employee with individualized workplace emergency response information requires assistance and provides consent, </w:t>
      </w:r>
      <w:r w:rsidRPr="000D481B">
        <w:rPr>
          <w:rFonts w:ascii="Arial" w:hAnsi="Arial" w:cs="Arial"/>
          <w:noProof/>
        </w:rPr>
        <w:t xml:space="preserve">OAC </w:t>
      </w:r>
      <w:r w:rsidRPr="000D481B">
        <w:rPr>
          <w:rFonts w:ascii="Arial" w:hAnsi="Arial" w:cs="Arial"/>
          <w:bCs/>
        </w:rPr>
        <w:t xml:space="preserve">will provide the individualized information to the person designated by </w:t>
      </w:r>
      <w:r w:rsidRPr="000D481B">
        <w:rPr>
          <w:rFonts w:ascii="Arial" w:hAnsi="Arial" w:cs="Arial"/>
          <w:noProof/>
        </w:rPr>
        <w:t xml:space="preserve">OAC </w:t>
      </w:r>
      <w:r w:rsidRPr="000D481B">
        <w:rPr>
          <w:rFonts w:ascii="Arial" w:hAnsi="Arial" w:cs="Arial"/>
          <w:bCs/>
        </w:rPr>
        <w:t xml:space="preserve">to </w:t>
      </w:r>
      <w:proofErr w:type="gramStart"/>
      <w:r w:rsidRPr="000D481B">
        <w:rPr>
          <w:rFonts w:ascii="Arial" w:hAnsi="Arial" w:cs="Arial"/>
          <w:bCs/>
        </w:rPr>
        <w:t>provide assistance to</w:t>
      </w:r>
      <w:proofErr w:type="gramEnd"/>
      <w:r w:rsidRPr="000D481B">
        <w:rPr>
          <w:rFonts w:ascii="Arial" w:hAnsi="Arial" w:cs="Arial"/>
          <w:bCs/>
        </w:rPr>
        <w:t xml:space="preserve"> the employee.</w:t>
      </w:r>
    </w:p>
    <w:p w14:paraId="60C7FEF9" w14:textId="77777777" w:rsidR="00783EF7" w:rsidRPr="000D481B" w:rsidRDefault="00783EF7" w:rsidP="00783EF7">
      <w:pPr>
        <w:numPr>
          <w:ilvl w:val="0"/>
          <w:numId w:val="8"/>
        </w:numPr>
        <w:autoSpaceDE w:val="0"/>
        <w:autoSpaceDN w:val="0"/>
        <w:adjustRightInd w:val="0"/>
        <w:spacing w:after="0" w:line="240" w:lineRule="auto"/>
        <w:ind w:left="720"/>
        <w:rPr>
          <w:rFonts w:ascii="Arial" w:hAnsi="Arial" w:cs="Arial"/>
          <w:bCs/>
        </w:rPr>
      </w:pPr>
      <w:r w:rsidRPr="000D481B">
        <w:rPr>
          <w:rFonts w:ascii="Arial" w:hAnsi="Arial" w:cs="Arial"/>
          <w:bCs/>
        </w:rPr>
        <w:t xml:space="preserve">Individualized information is provided as soon as practicable after </w:t>
      </w:r>
      <w:r w:rsidRPr="000D481B">
        <w:rPr>
          <w:rFonts w:ascii="Arial" w:hAnsi="Arial" w:cs="Arial"/>
          <w:noProof/>
        </w:rPr>
        <w:t>OAC</w:t>
      </w:r>
      <w:r w:rsidRPr="000D481B">
        <w:rPr>
          <w:rFonts w:ascii="Arial" w:hAnsi="Arial" w:cs="Arial"/>
          <w:bCs/>
        </w:rPr>
        <w:t xml:space="preserve"> becomes aware of the need for accommodation due to an employee’s disability.</w:t>
      </w:r>
    </w:p>
    <w:p w14:paraId="738D82F3" w14:textId="77777777" w:rsidR="00783EF7" w:rsidRPr="000D481B" w:rsidRDefault="00783EF7" w:rsidP="00783EF7">
      <w:pPr>
        <w:numPr>
          <w:ilvl w:val="0"/>
          <w:numId w:val="8"/>
        </w:numPr>
        <w:autoSpaceDE w:val="0"/>
        <w:autoSpaceDN w:val="0"/>
        <w:adjustRightInd w:val="0"/>
        <w:spacing w:after="0" w:line="240" w:lineRule="auto"/>
        <w:ind w:left="720"/>
        <w:rPr>
          <w:rFonts w:ascii="Arial" w:hAnsi="Arial" w:cs="Arial"/>
          <w:bCs/>
        </w:rPr>
      </w:pPr>
      <w:r w:rsidRPr="000D481B">
        <w:rPr>
          <w:rFonts w:ascii="Arial" w:hAnsi="Arial" w:cs="Arial"/>
          <w:noProof/>
        </w:rPr>
        <w:t>OAC</w:t>
      </w:r>
      <w:r w:rsidRPr="000D481B" w:rsidDel="00106183">
        <w:rPr>
          <w:rFonts w:ascii="Arial" w:hAnsi="Arial" w:cs="Arial"/>
          <w:bCs/>
        </w:rPr>
        <w:t xml:space="preserve"> </w:t>
      </w:r>
      <w:r w:rsidRPr="000D481B">
        <w:rPr>
          <w:rFonts w:ascii="Arial" w:hAnsi="Arial" w:cs="Arial"/>
          <w:bCs/>
        </w:rPr>
        <w:t xml:space="preserve">will review the individualized workplace emergency response </w:t>
      </w:r>
      <w:proofErr w:type="gramStart"/>
      <w:r w:rsidRPr="000D481B">
        <w:rPr>
          <w:rFonts w:ascii="Arial" w:hAnsi="Arial" w:cs="Arial"/>
          <w:bCs/>
        </w:rPr>
        <w:t>information</w:t>
      </w:r>
      <w:proofErr w:type="gramEnd"/>
    </w:p>
    <w:p w14:paraId="16E5A515" w14:textId="77777777" w:rsidR="00783EF7" w:rsidRPr="000D481B" w:rsidRDefault="00783EF7" w:rsidP="00783EF7">
      <w:pPr>
        <w:numPr>
          <w:ilvl w:val="1"/>
          <w:numId w:val="8"/>
        </w:numPr>
        <w:autoSpaceDE w:val="0"/>
        <w:autoSpaceDN w:val="0"/>
        <w:adjustRightInd w:val="0"/>
        <w:spacing w:after="0" w:line="240" w:lineRule="auto"/>
        <w:rPr>
          <w:rFonts w:ascii="Arial" w:hAnsi="Arial" w:cs="Arial"/>
          <w:bCs/>
        </w:rPr>
      </w:pPr>
      <w:r w:rsidRPr="000D481B">
        <w:rPr>
          <w:rFonts w:ascii="Arial" w:hAnsi="Arial" w:cs="Arial"/>
          <w:bCs/>
        </w:rPr>
        <w:t xml:space="preserve">When the employee moves to a different </w:t>
      </w:r>
      <w:proofErr w:type="gramStart"/>
      <w:r w:rsidRPr="000D481B">
        <w:rPr>
          <w:rFonts w:ascii="Arial" w:hAnsi="Arial" w:cs="Arial"/>
          <w:bCs/>
        </w:rPr>
        <w:t>location;</w:t>
      </w:r>
      <w:proofErr w:type="gramEnd"/>
    </w:p>
    <w:p w14:paraId="02FAD366" w14:textId="77777777" w:rsidR="00783EF7" w:rsidRPr="000D481B" w:rsidRDefault="00783EF7" w:rsidP="00783EF7">
      <w:pPr>
        <w:numPr>
          <w:ilvl w:val="1"/>
          <w:numId w:val="8"/>
        </w:numPr>
        <w:autoSpaceDE w:val="0"/>
        <w:autoSpaceDN w:val="0"/>
        <w:adjustRightInd w:val="0"/>
        <w:spacing w:after="0" w:line="240" w:lineRule="auto"/>
        <w:rPr>
          <w:rFonts w:ascii="Arial" w:hAnsi="Arial" w:cs="Arial"/>
          <w:bCs/>
        </w:rPr>
      </w:pPr>
      <w:r w:rsidRPr="000D481B">
        <w:rPr>
          <w:rFonts w:ascii="Arial" w:hAnsi="Arial" w:cs="Arial"/>
          <w:bCs/>
        </w:rPr>
        <w:t xml:space="preserve">When the employee’s overall accommodation </w:t>
      </w:r>
      <w:proofErr w:type="gramStart"/>
      <w:r w:rsidRPr="000D481B">
        <w:rPr>
          <w:rFonts w:ascii="Arial" w:hAnsi="Arial" w:cs="Arial"/>
          <w:bCs/>
        </w:rPr>
        <w:t>needs</w:t>
      </w:r>
      <w:proofErr w:type="gramEnd"/>
      <w:r w:rsidRPr="000D481B">
        <w:rPr>
          <w:rFonts w:ascii="Arial" w:hAnsi="Arial" w:cs="Arial"/>
          <w:bCs/>
        </w:rPr>
        <w:t xml:space="preserve"> or plan are reviewed;</w:t>
      </w:r>
    </w:p>
    <w:p w14:paraId="6B8CAF71" w14:textId="77777777" w:rsidR="00783EF7" w:rsidRPr="000D481B" w:rsidRDefault="00783EF7" w:rsidP="00783EF7">
      <w:pPr>
        <w:numPr>
          <w:ilvl w:val="1"/>
          <w:numId w:val="8"/>
        </w:numPr>
        <w:autoSpaceDE w:val="0"/>
        <w:autoSpaceDN w:val="0"/>
        <w:adjustRightInd w:val="0"/>
        <w:spacing w:after="0" w:line="240" w:lineRule="auto"/>
        <w:rPr>
          <w:rFonts w:ascii="Arial" w:hAnsi="Arial" w:cs="Arial"/>
          <w:bCs/>
        </w:rPr>
      </w:pPr>
      <w:r w:rsidRPr="000D481B">
        <w:rPr>
          <w:rFonts w:ascii="Arial" w:hAnsi="Arial" w:cs="Arial"/>
          <w:bCs/>
        </w:rPr>
        <w:lastRenderedPageBreak/>
        <w:t xml:space="preserve">When the </w:t>
      </w:r>
      <w:r w:rsidRPr="000D481B">
        <w:rPr>
          <w:rFonts w:ascii="Arial" w:hAnsi="Arial" w:cs="Arial"/>
          <w:noProof/>
        </w:rPr>
        <w:t>OAC</w:t>
      </w:r>
      <w:r w:rsidRPr="000D481B">
        <w:rPr>
          <w:rFonts w:ascii="Arial" w:hAnsi="Arial" w:cs="Arial"/>
          <w:bCs/>
        </w:rPr>
        <w:t xml:space="preserve"> reviews its general emergency response policies.</w:t>
      </w:r>
    </w:p>
    <w:p w14:paraId="0F337585"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57" w:name="_Toc451251087"/>
      <w:bookmarkStart w:id="58" w:name="_Toc467845672"/>
      <w:bookmarkStart w:id="59" w:name="_Toc468276624"/>
      <w:r w:rsidRPr="000D481B">
        <w:rPr>
          <w:rFonts w:ascii="Arial" w:eastAsiaTheme="majorEastAsia" w:hAnsi="Arial" w:cs="Arial"/>
          <w:b/>
          <w:bCs/>
          <w:color w:val="000000" w:themeColor="text1"/>
        </w:rPr>
        <w:t xml:space="preserve">4.3.5 </w:t>
      </w:r>
      <w:r w:rsidRPr="000D481B">
        <w:rPr>
          <w:rFonts w:ascii="Arial" w:eastAsiaTheme="majorEastAsia" w:hAnsi="Arial" w:cs="Arial"/>
          <w:b/>
          <w:bCs/>
          <w:color w:val="000000" w:themeColor="text1"/>
        </w:rPr>
        <w:tab/>
        <w:t>Documented individual accommodation plans</w:t>
      </w:r>
      <w:bookmarkEnd w:id="57"/>
      <w:bookmarkEnd w:id="58"/>
      <w:bookmarkEnd w:id="59"/>
    </w:p>
    <w:p w14:paraId="44303646" w14:textId="77777777" w:rsidR="00783EF7" w:rsidRPr="000D481B" w:rsidRDefault="00783EF7" w:rsidP="00783EF7">
      <w:pPr>
        <w:ind w:left="360"/>
        <w:rPr>
          <w:rFonts w:ascii="Arial" w:hAnsi="Arial" w:cs="Arial"/>
        </w:rPr>
      </w:pPr>
      <w:r w:rsidRPr="000D481B">
        <w:rPr>
          <w:rFonts w:ascii="Arial" w:hAnsi="Arial" w:cs="Arial"/>
          <w:bCs/>
        </w:rPr>
        <w:t xml:space="preserve">The </w:t>
      </w:r>
      <w:r w:rsidRPr="000D481B">
        <w:rPr>
          <w:rFonts w:ascii="Arial" w:hAnsi="Arial" w:cs="Arial"/>
          <w:noProof/>
        </w:rPr>
        <w:t xml:space="preserve">OAC </w:t>
      </w:r>
      <w:r w:rsidRPr="000D481B">
        <w:rPr>
          <w:rFonts w:ascii="Arial" w:hAnsi="Arial" w:cs="Arial"/>
          <w:bCs/>
        </w:rPr>
        <w:t>process for the development of Individual Accommodation Plans for employees with disabilities is as follows:</w:t>
      </w:r>
      <w:r w:rsidRPr="000D481B">
        <w:rPr>
          <w:rFonts w:ascii="Arial" w:hAnsi="Arial" w:cs="Arial"/>
          <w:sz w:val="20"/>
          <w:szCs w:val="20"/>
        </w:rPr>
        <w:t xml:space="preserve"> </w:t>
      </w:r>
    </w:p>
    <w:p w14:paraId="089EF5CC" w14:textId="77777777" w:rsidR="00783EF7" w:rsidRPr="000D481B" w:rsidRDefault="00783EF7" w:rsidP="00783EF7">
      <w:pPr>
        <w:spacing w:after="0"/>
        <w:ind w:left="720" w:hanging="360"/>
        <w:rPr>
          <w:rFonts w:ascii="Arial" w:hAnsi="Arial" w:cs="Arial"/>
        </w:rPr>
      </w:pPr>
      <w:r w:rsidRPr="000D481B">
        <w:rPr>
          <w:rFonts w:ascii="Arial" w:hAnsi="Arial" w:cs="Arial"/>
        </w:rPr>
        <w:t xml:space="preserve">a)  Employee identifies to their Manager and Human Resources as soon as reasonably possible that accommodation is required </w:t>
      </w:r>
      <w:proofErr w:type="gramStart"/>
      <w:r w:rsidRPr="000D481B">
        <w:rPr>
          <w:rFonts w:ascii="Arial" w:hAnsi="Arial" w:cs="Arial"/>
        </w:rPr>
        <w:t>in order to</w:t>
      </w:r>
      <w:proofErr w:type="gramEnd"/>
      <w:r w:rsidRPr="000D481B">
        <w:rPr>
          <w:rFonts w:ascii="Arial" w:hAnsi="Arial" w:cs="Arial"/>
        </w:rPr>
        <w:t xml:space="preserve"> return to work, with a description of the disability and what types of accommodation should be considered. </w:t>
      </w:r>
    </w:p>
    <w:p w14:paraId="554848D5" w14:textId="77777777" w:rsidR="00783EF7" w:rsidRPr="000D481B" w:rsidRDefault="00783EF7" w:rsidP="00783EF7">
      <w:pPr>
        <w:numPr>
          <w:ilvl w:val="0"/>
          <w:numId w:val="20"/>
        </w:numPr>
        <w:spacing w:after="0" w:line="240" w:lineRule="auto"/>
        <w:ind w:left="720"/>
        <w:rPr>
          <w:rFonts w:ascii="Arial" w:hAnsi="Arial" w:cs="Arial"/>
        </w:rPr>
      </w:pPr>
      <w:r w:rsidRPr="000D481B">
        <w:rPr>
          <w:rFonts w:ascii="Arial" w:hAnsi="Arial" w:cs="Arial"/>
        </w:rPr>
        <w:t>Depending on the request a medical note may be required that would specify such things as what symptoms and/or conditions the accommodation would address and if applicable, the duration that the accommodation may be required.</w:t>
      </w:r>
    </w:p>
    <w:p w14:paraId="511EF649" w14:textId="77777777" w:rsidR="00783EF7" w:rsidRPr="000D481B" w:rsidRDefault="00783EF7" w:rsidP="00783EF7">
      <w:pPr>
        <w:numPr>
          <w:ilvl w:val="0"/>
          <w:numId w:val="20"/>
        </w:numPr>
        <w:spacing w:after="0" w:line="240" w:lineRule="auto"/>
        <w:ind w:left="720"/>
        <w:rPr>
          <w:rFonts w:ascii="Arial" w:hAnsi="Arial" w:cs="Arial"/>
        </w:rPr>
      </w:pPr>
      <w:r w:rsidRPr="000D481B">
        <w:rPr>
          <w:rFonts w:ascii="Arial" w:hAnsi="Arial" w:cs="Arial"/>
        </w:rPr>
        <w:t xml:space="preserve">The </w:t>
      </w:r>
      <w:r w:rsidRPr="000D481B" w:rsidDel="00923E22">
        <w:rPr>
          <w:rFonts w:ascii="Arial" w:hAnsi="Arial" w:cs="Arial"/>
        </w:rPr>
        <w:t>Manager</w:t>
      </w:r>
      <w:r w:rsidRPr="000D481B">
        <w:rPr>
          <w:rFonts w:ascii="Arial" w:hAnsi="Arial" w:cs="Arial"/>
        </w:rPr>
        <w:t xml:space="preserve"> and Human Resources shall discuss the request and assess all options and possibilities with respect to the employee, their position and what OAC can do within reason to provide accommodation that would suitably address the symptoms and/or conditions. </w:t>
      </w:r>
    </w:p>
    <w:p w14:paraId="2BDB1F5E" w14:textId="77777777" w:rsidR="00783EF7" w:rsidRPr="000D481B" w:rsidRDefault="00783EF7" w:rsidP="00783EF7">
      <w:pPr>
        <w:numPr>
          <w:ilvl w:val="0"/>
          <w:numId w:val="20"/>
        </w:numPr>
        <w:spacing w:after="0" w:line="240" w:lineRule="auto"/>
        <w:ind w:left="720"/>
        <w:rPr>
          <w:rFonts w:ascii="Arial" w:hAnsi="Arial" w:cs="Arial"/>
        </w:rPr>
      </w:pPr>
      <w:r w:rsidRPr="000D481B">
        <w:rPr>
          <w:rFonts w:ascii="Arial" w:hAnsi="Arial" w:cs="Arial"/>
        </w:rPr>
        <w:t xml:space="preserve">The Manager and Human Resources will communicate back to the employee on options available and consult on an implementation </w:t>
      </w:r>
      <w:proofErr w:type="gramStart"/>
      <w:r w:rsidRPr="000D481B">
        <w:rPr>
          <w:rFonts w:ascii="Arial" w:hAnsi="Arial" w:cs="Arial"/>
        </w:rPr>
        <w:t>plan, and</w:t>
      </w:r>
      <w:proofErr w:type="gramEnd"/>
      <w:r w:rsidRPr="000D481B">
        <w:rPr>
          <w:rFonts w:ascii="Arial" w:hAnsi="Arial" w:cs="Arial"/>
        </w:rPr>
        <w:t xml:space="preserve"> follow up plan if required.</w:t>
      </w:r>
    </w:p>
    <w:p w14:paraId="104F329E" w14:textId="77777777" w:rsidR="00783EF7" w:rsidRPr="000D481B" w:rsidRDefault="00783EF7" w:rsidP="00783EF7">
      <w:pPr>
        <w:numPr>
          <w:ilvl w:val="0"/>
          <w:numId w:val="20"/>
        </w:numPr>
        <w:spacing w:after="0" w:line="240" w:lineRule="auto"/>
        <w:ind w:left="720"/>
        <w:rPr>
          <w:rFonts w:ascii="Arial" w:hAnsi="Arial" w:cs="Arial"/>
        </w:rPr>
      </w:pPr>
      <w:r w:rsidRPr="000D481B">
        <w:rPr>
          <w:rFonts w:ascii="Arial" w:hAnsi="Arial" w:cs="Arial"/>
        </w:rPr>
        <w:t xml:space="preserve">The decision on accommodation will then be documented in writing to the employee and placed in the employee’s personnel file. </w:t>
      </w:r>
    </w:p>
    <w:p w14:paraId="4955863A" w14:textId="77777777" w:rsidR="00783EF7" w:rsidRPr="000D481B" w:rsidRDefault="00783EF7" w:rsidP="00783EF7">
      <w:pPr>
        <w:numPr>
          <w:ilvl w:val="0"/>
          <w:numId w:val="20"/>
        </w:numPr>
        <w:spacing w:after="0" w:line="240" w:lineRule="auto"/>
        <w:ind w:left="720"/>
        <w:rPr>
          <w:rFonts w:ascii="Arial" w:hAnsi="Arial" w:cs="Arial"/>
          <w:bCs/>
        </w:rPr>
      </w:pPr>
      <w:r w:rsidRPr="000D481B">
        <w:rPr>
          <w:rFonts w:ascii="Arial" w:hAnsi="Arial" w:cs="Arial"/>
        </w:rPr>
        <w:t>The Manager is to follow up with the employee according to a progress schedule, if required, and/or during the annual performance appraisal.</w:t>
      </w:r>
    </w:p>
    <w:p w14:paraId="710B4D10"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60" w:name="_Toc451251088"/>
      <w:bookmarkStart w:id="61" w:name="_Toc467845673"/>
      <w:bookmarkStart w:id="62" w:name="_Toc468276625"/>
      <w:r w:rsidRPr="000D481B">
        <w:rPr>
          <w:rFonts w:ascii="Arial" w:eastAsiaTheme="majorEastAsia" w:hAnsi="Arial" w:cs="Arial"/>
          <w:b/>
          <w:bCs/>
          <w:color w:val="000000" w:themeColor="text1"/>
        </w:rPr>
        <w:t xml:space="preserve">4.3.6 </w:t>
      </w:r>
      <w:r w:rsidRPr="000D481B">
        <w:rPr>
          <w:rFonts w:ascii="Arial" w:eastAsiaTheme="majorEastAsia" w:hAnsi="Arial" w:cs="Arial"/>
          <w:b/>
          <w:bCs/>
          <w:color w:val="000000" w:themeColor="text1"/>
        </w:rPr>
        <w:tab/>
        <w:t>Return to work</w:t>
      </w:r>
      <w:bookmarkEnd w:id="60"/>
      <w:bookmarkEnd w:id="61"/>
      <w:bookmarkEnd w:id="62"/>
    </w:p>
    <w:p w14:paraId="59985187" w14:textId="77777777" w:rsidR="00783EF7" w:rsidRPr="000D481B" w:rsidRDefault="00783EF7" w:rsidP="00783EF7">
      <w:pPr>
        <w:autoSpaceDE w:val="0"/>
        <w:autoSpaceDN w:val="0"/>
        <w:adjustRightInd w:val="0"/>
        <w:ind w:left="360"/>
        <w:rPr>
          <w:rFonts w:ascii="Arial" w:hAnsi="Arial" w:cs="Arial"/>
          <w:bCs/>
        </w:rPr>
      </w:pPr>
      <w:r w:rsidRPr="000D481B">
        <w:rPr>
          <w:rFonts w:ascii="Arial" w:hAnsi="Arial" w:cs="Arial"/>
          <w:noProof/>
        </w:rPr>
        <w:t>O</w:t>
      </w:r>
      <w:r w:rsidRPr="000D481B">
        <w:rPr>
          <w:rFonts w:ascii="Arial" w:hAnsi="Arial" w:cs="Arial"/>
          <w:bCs/>
        </w:rPr>
        <w:t xml:space="preserve">AC has a </w:t>
      </w:r>
      <w:proofErr w:type="gramStart"/>
      <w:r w:rsidRPr="000D481B">
        <w:rPr>
          <w:rFonts w:ascii="Arial" w:hAnsi="Arial" w:cs="Arial"/>
          <w:bCs/>
        </w:rPr>
        <w:t>return to work</w:t>
      </w:r>
      <w:proofErr w:type="gramEnd"/>
      <w:r w:rsidRPr="000D481B">
        <w:rPr>
          <w:rFonts w:ascii="Arial" w:hAnsi="Arial" w:cs="Arial"/>
          <w:bCs/>
        </w:rPr>
        <w:t xml:space="preserve"> process for its employees who have been absent from work due to a disability and require disability-related accommodations in order to return to work. The process is the same as the process for providing accommodations and the creation of an Individual Accommodation Plan, as follows: </w:t>
      </w:r>
    </w:p>
    <w:p w14:paraId="437C857B"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 xml:space="preserve">Employee identifies to their Manager and Human Resources as soon as reasonably possible that accommodation is required </w:t>
      </w:r>
      <w:proofErr w:type="gramStart"/>
      <w:r w:rsidRPr="000D481B">
        <w:rPr>
          <w:rFonts w:ascii="Arial" w:hAnsi="Arial" w:cs="Arial"/>
        </w:rPr>
        <w:t>in order to</w:t>
      </w:r>
      <w:proofErr w:type="gramEnd"/>
      <w:r w:rsidRPr="000D481B">
        <w:rPr>
          <w:rFonts w:ascii="Arial" w:hAnsi="Arial" w:cs="Arial"/>
        </w:rPr>
        <w:t xml:space="preserve"> return to work, with a description of the disability and what types of accommodation should be considered. </w:t>
      </w:r>
    </w:p>
    <w:p w14:paraId="1B198691"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Depending on the request a medical note may be required that would specify such things as what symptoms and/or conditions the accommodation would address and if applicable, the duration that the accommodation may be required.</w:t>
      </w:r>
    </w:p>
    <w:p w14:paraId="3D4C3C12"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 xml:space="preserve">The </w:t>
      </w:r>
      <w:r w:rsidRPr="000D481B" w:rsidDel="00923E22">
        <w:rPr>
          <w:rFonts w:ascii="Arial" w:hAnsi="Arial" w:cs="Arial"/>
        </w:rPr>
        <w:t>Manager</w:t>
      </w:r>
      <w:r w:rsidRPr="000D481B">
        <w:rPr>
          <w:rFonts w:ascii="Arial" w:hAnsi="Arial" w:cs="Arial"/>
        </w:rPr>
        <w:t xml:space="preserve"> and Human Resources shall discuss the request and assess all options and possibilities with respect to the employee, their position and what OAC can do within reason to provide accommodation that would suitably address the symptoms and/or conditions. </w:t>
      </w:r>
    </w:p>
    <w:p w14:paraId="30A95EC0"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 xml:space="preserve">The Manager and Human Resources will communicate back to the employee on options available and consult on an implementation </w:t>
      </w:r>
      <w:proofErr w:type="gramStart"/>
      <w:r w:rsidRPr="000D481B">
        <w:rPr>
          <w:rFonts w:ascii="Arial" w:hAnsi="Arial" w:cs="Arial"/>
        </w:rPr>
        <w:t>plan, and</w:t>
      </w:r>
      <w:proofErr w:type="gramEnd"/>
      <w:r w:rsidRPr="000D481B">
        <w:rPr>
          <w:rFonts w:ascii="Arial" w:hAnsi="Arial" w:cs="Arial"/>
        </w:rPr>
        <w:t xml:space="preserve"> follow up plan if required.</w:t>
      </w:r>
    </w:p>
    <w:p w14:paraId="6CA4A7EA"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 xml:space="preserve">The decision on accommodation will then be documented in writing to the employee and placed in the employee’s personnel file. </w:t>
      </w:r>
    </w:p>
    <w:p w14:paraId="03CAB6BF" w14:textId="77777777" w:rsidR="00783EF7" w:rsidRPr="000D481B" w:rsidRDefault="00783EF7" w:rsidP="00783EF7">
      <w:pPr>
        <w:numPr>
          <w:ilvl w:val="0"/>
          <w:numId w:val="21"/>
        </w:numPr>
        <w:spacing w:after="0" w:line="240" w:lineRule="auto"/>
        <w:ind w:left="720"/>
        <w:rPr>
          <w:rFonts w:ascii="Arial" w:hAnsi="Arial" w:cs="Arial"/>
        </w:rPr>
      </w:pPr>
      <w:r w:rsidRPr="000D481B">
        <w:rPr>
          <w:rFonts w:ascii="Arial" w:hAnsi="Arial" w:cs="Arial"/>
        </w:rPr>
        <w:t xml:space="preserve">The Manager is to follow up with the employee according to a progress schedule, if required, and/or during the annual performance appraisal. </w:t>
      </w:r>
    </w:p>
    <w:p w14:paraId="12D15EE2"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63" w:name="_Toc451251089"/>
      <w:bookmarkStart w:id="64" w:name="_Toc467845674"/>
      <w:bookmarkStart w:id="65" w:name="_Toc468276626"/>
      <w:r w:rsidRPr="000D481B">
        <w:rPr>
          <w:rFonts w:ascii="Arial" w:eastAsiaTheme="majorEastAsia" w:hAnsi="Arial" w:cs="Arial"/>
          <w:b/>
          <w:bCs/>
          <w:color w:val="000000" w:themeColor="text1"/>
        </w:rPr>
        <w:t xml:space="preserve">4.3.7 </w:t>
      </w:r>
      <w:r w:rsidRPr="000D481B">
        <w:rPr>
          <w:rFonts w:ascii="Arial" w:eastAsiaTheme="majorEastAsia" w:hAnsi="Arial" w:cs="Arial"/>
          <w:b/>
          <w:bCs/>
          <w:color w:val="000000" w:themeColor="text1"/>
        </w:rPr>
        <w:tab/>
        <w:t>Performance Management</w:t>
      </w:r>
      <w:bookmarkEnd w:id="63"/>
      <w:bookmarkEnd w:id="64"/>
      <w:bookmarkEnd w:id="65"/>
      <w:r w:rsidRPr="000D481B">
        <w:rPr>
          <w:rFonts w:ascii="Arial" w:eastAsiaTheme="majorEastAsia" w:hAnsi="Arial" w:cs="Arial"/>
          <w:b/>
          <w:bCs/>
          <w:color w:val="000000" w:themeColor="text1"/>
        </w:rPr>
        <w:t xml:space="preserve"> </w:t>
      </w:r>
    </w:p>
    <w:p w14:paraId="0531BF00" w14:textId="77777777" w:rsidR="00783EF7" w:rsidRPr="000D481B" w:rsidRDefault="00783EF7" w:rsidP="00783EF7">
      <w:pPr>
        <w:autoSpaceDE w:val="0"/>
        <w:autoSpaceDN w:val="0"/>
        <w:adjustRightInd w:val="0"/>
        <w:ind w:left="360"/>
        <w:rPr>
          <w:rFonts w:ascii="Arial" w:hAnsi="Arial" w:cs="Arial"/>
          <w:bCs/>
        </w:rPr>
      </w:pPr>
      <w:r w:rsidRPr="000D481B">
        <w:rPr>
          <w:rFonts w:ascii="Arial" w:hAnsi="Arial" w:cs="Arial"/>
          <w:bCs/>
        </w:rPr>
        <w:t xml:space="preserve">Where the </w:t>
      </w:r>
      <w:r w:rsidRPr="000D481B">
        <w:rPr>
          <w:rFonts w:ascii="Arial" w:hAnsi="Arial" w:cs="Arial"/>
          <w:noProof/>
        </w:rPr>
        <w:t xml:space="preserve">OAC </w:t>
      </w:r>
      <w:r w:rsidRPr="000D481B">
        <w:rPr>
          <w:rFonts w:ascii="Arial" w:hAnsi="Arial" w:cs="Arial"/>
          <w:bCs/>
        </w:rPr>
        <w:t xml:space="preserve">uses performance management in respect of its employees, the accessibility needs of employees with disabilities, and individual accommodation plans are </w:t>
      </w:r>
      <w:proofErr w:type="gramStart"/>
      <w:r w:rsidRPr="000D481B">
        <w:rPr>
          <w:rFonts w:ascii="Arial" w:hAnsi="Arial" w:cs="Arial"/>
          <w:bCs/>
        </w:rPr>
        <w:t>taken into account</w:t>
      </w:r>
      <w:proofErr w:type="gramEnd"/>
      <w:r w:rsidRPr="000D481B">
        <w:rPr>
          <w:rFonts w:ascii="Arial" w:hAnsi="Arial" w:cs="Arial"/>
          <w:bCs/>
        </w:rPr>
        <w:t>.</w:t>
      </w:r>
    </w:p>
    <w:p w14:paraId="60790DA2"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66" w:name="_Toc451251090"/>
      <w:bookmarkStart w:id="67" w:name="_Toc467845675"/>
      <w:bookmarkStart w:id="68" w:name="_Toc468276627"/>
      <w:r w:rsidRPr="000D481B">
        <w:rPr>
          <w:rFonts w:ascii="Arial" w:eastAsiaTheme="majorEastAsia" w:hAnsi="Arial" w:cs="Arial"/>
          <w:b/>
          <w:bCs/>
          <w:color w:val="000000" w:themeColor="text1"/>
        </w:rPr>
        <w:lastRenderedPageBreak/>
        <w:t>4.3.8</w:t>
      </w:r>
      <w:r w:rsidRPr="000D481B">
        <w:rPr>
          <w:rFonts w:ascii="Arial" w:eastAsiaTheme="majorEastAsia" w:hAnsi="Arial" w:cs="Arial"/>
          <w:b/>
          <w:bCs/>
          <w:color w:val="000000" w:themeColor="text1"/>
        </w:rPr>
        <w:tab/>
        <w:t>Career Development and Advancement</w:t>
      </w:r>
      <w:bookmarkEnd w:id="66"/>
      <w:bookmarkEnd w:id="67"/>
      <w:bookmarkEnd w:id="68"/>
      <w:r w:rsidRPr="000D481B">
        <w:rPr>
          <w:rFonts w:ascii="Arial" w:eastAsiaTheme="majorEastAsia" w:hAnsi="Arial" w:cs="Arial"/>
          <w:b/>
          <w:bCs/>
          <w:color w:val="000000" w:themeColor="text1"/>
        </w:rPr>
        <w:t xml:space="preserve"> </w:t>
      </w:r>
    </w:p>
    <w:p w14:paraId="1F0CE741" w14:textId="77777777" w:rsidR="00783EF7" w:rsidRPr="000D481B" w:rsidRDefault="00783EF7" w:rsidP="00783EF7">
      <w:pPr>
        <w:autoSpaceDE w:val="0"/>
        <w:autoSpaceDN w:val="0"/>
        <w:adjustRightInd w:val="0"/>
        <w:ind w:left="360"/>
        <w:rPr>
          <w:rFonts w:ascii="Arial" w:hAnsi="Arial" w:cs="Arial"/>
          <w:bCs/>
        </w:rPr>
      </w:pPr>
      <w:r w:rsidRPr="000D481B">
        <w:rPr>
          <w:rFonts w:ascii="Arial" w:hAnsi="Arial" w:cs="Arial"/>
          <w:bCs/>
        </w:rPr>
        <w:t xml:space="preserve">Where the </w:t>
      </w:r>
      <w:r w:rsidRPr="000D481B">
        <w:rPr>
          <w:rFonts w:ascii="Arial" w:hAnsi="Arial" w:cs="Arial"/>
          <w:noProof/>
        </w:rPr>
        <w:t xml:space="preserve">OAC </w:t>
      </w:r>
      <w:r w:rsidRPr="000D481B">
        <w:rPr>
          <w:rFonts w:ascii="Arial" w:hAnsi="Arial" w:cs="Arial"/>
          <w:bCs/>
        </w:rPr>
        <w:t xml:space="preserve">uses career development and advancement in respect of its employees, the accessibility needs of employees with disabilities, and individual accommodation plans are </w:t>
      </w:r>
      <w:proofErr w:type="gramStart"/>
      <w:r w:rsidRPr="000D481B">
        <w:rPr>
          <w:rFonts w:ascii="Arial" w:hAnsi="Arial" w:cs="Arial"/>
          <w:bCs/>
        </w:rPr>
        <w:t>taken into account</w:t>
      </w:r>
      <w:proofErr w:type="gramEnd"/>
      <w:r w:rsidRPr="000D481B">
        <w:rPr>
          <w:rFonts w:ascii="Arial" w:hAnsi="Arial" w:cs="Arial"/>
          <w:bCs/>
        </w:rPr>
        <w:t>.</w:t>
      </w:r>
    </w:p>
    <w:p w14:paraId="4D107590" w14:textId="77777777" w:rsidR="00783EF7" w:rsidRPr="000D481B" w:rsidRDefault="00783EF7" w:rsidP="00783EF7">
      <w:pPr>
        <w:keepNext/>
        <w:keepLines/>
        <w:spacing w:before="200" w:after="0" w:line="240" w:lineRule="auto"/>
        <w:outlineLvl w:val="2"/>
        <w:rPr>
          <w:rFonts w:ascii="Arial" w:eastAsiaTheme="majorEastAsia" w:hAnsi="Arial" w:cs="Arial"/>
          <w:b/>
          <w:bCs/>
          <w:color w:val="000000" w:themeColor="text1"/>
        </w:rPr>
      </w:pPr>
      <w:bookmarkStart w:id="69" w:name="_Toc451251091"/>
      <w:bookmarkStart w:id="70" w:name="_Toc467845676"/>
      <w:bookmarkStart w:id="71" w:name="_Toc468276628"/>
      <w:r w:rsidRPr="000D481B">
        <w:rPr>
          <w:rFonts w:ascii="Arial" w:eastAsiaTheme="majorEastAsia" w:hAnsi="Arial" w:cs="Arial"/>
          <w:b/>
          <w:bCs/>
          <w:color w:val="000000" w:themeColor="text1"/>
        </w:rPr>
        <w:t>4.3.9</w:t>
      </w:r>
      <w:r w:rsidRPr="000D481B">
        <w:rPr>
          <w:rFonts w:ascii="Arial" w:eastAsiaTheme="majorEastAsia" w:hAnsi="Arial" w:cs="Arial"/>
          <w:b/>
          <w:bCs/>
          <w:color w:val="000000" w:themeColor="text1"/>
        </w:rPr>
        <w:tab/>
        <w:t>Redeployment</w:t>
      </w:r>
      <w:bookmarkEnd w:id="69"/>
      <w:bookmarkEnd w:id="70"/>
      <w:bookmarkEnd w:id="71"/>
      <w:r w:rsidRPr="000D481B">
        <w:rPr>
          <w:rFonts w:ascii="Arial" w:eastAsiaTheme="majorEastAsia" w:hAnsi="Arial" w:cs="Arial"/>
          <w:b/>
          <w:bCs/>
          <w:color w:val="000000" w:themeColor="text1"/>
        </w:rPr>
        <w:t xml:space="preserve"> </w:t>
      </w:r>
    </w:p>
    <w:p w14:paraId="095778C3" w14:textId="16D46502" w:rsidR="00783EF7" w:rsidRPr="00D256E5" w:rsidRDefault="00783EF7" w:rsidP="00D256E5">
      <w:pPr>
        <w:autoSpaceDE w:val="0"/>
        <w:autoSpaceDN w:val="0"/>
        <w:adjustRightInd w:val="0"/>
        <w:ind w:left="360"/>
        <w:rPr>
          <w:rFonts w:ascii="Arial" w:hAnsi="Arial" w:cs="Arial"/>
        </w:rPr>
      </w:pPr>
      <w:r w:rsidRPr="000D481B">
        <w:rPr>
          <w:rFonts w:ascii="Arial" w:hAnsi="Arial" w:cs="Arial"/>
          <w:bCs/>
        </w:rPr>
        <w:t xml:space="preserve">Where the </w:t>
      </w:r>
      <w:r w:rsidRPr="000D481B">
        <w:rPr>
          <w:rFonts w:ascii="Arial" w:hAnsi="Arial" w:cs="Arial"/>
          <w:noProof/>
        </w:rPr>
        <w:t xml:space="preserve">OAC </w:t>
      </w:r>
      <w:r w:rsidRPr="000D481B">
        <w:rPr>
          <w:rFonts w:ascii="Arial" w:hAnsi="Arial" w:cs="Arial"/>
          <w:bCs/>
        </w:rPr>
        <w:t xml:space="preserve">uses redeployment in respect of its employees, the accessibility needs of employees with disabilities, and individual accommodation plans are </w:t>
      </w:r>
      <w:proofErr w:type="gramStart"/>
      <w:r w:rsidRPr="000D481B">
        <w:rPr>
          <w:rFonts w:ascii="Arial" w:hAnsi="Arial" w:cs="Arial"/>
          <w:bCs/>
        </w:rPr>
        <w:t>taken into account</w:t>
      </w:r>
      <w:proofErr w:type="gramEnd"/>
      <w:r w:rsidR="00D256E5">
        <w:rPr>
          <w:rFonts w:ascii="Arial" w:hAnsi="Arial" w:cs="Arial"/>
          <w:bCs/>
        </w:rPr>
        <w:t>.</w:t>
      </w:r>
    </w:p>
    <w:p w14:paraId="7BC084FD" w14:textId="77777777" w:rsidR="00783EF7" w:rsidRPr="000D481B" w:rsidRDefault="00783EF7" w:rsidP="00783EF7">
      <w:pPr>
        <w:pStyle w:val="Heading2"/>
      </w:pPr>
      <w:bookmarkStart w:id="72" w:name="_Toc213055299"/>
      <w:bookmarkStart w:id="73" w:name="_Toc213055446"/>
      <w:bookmarkStart w:id="74" w:name="_Toc224532527"/>
      <w:bookmarkStart w:id="75" w:name="_Toc467845678"/>
      <w:bookmarkStart w:id="76" w:name="_Toc468276629"/>
      <w:r w:rsidRPr="000D481B">
        <w:t>Accessibility Standards for Service to the Public Policy</w:t>
      </w:r>
      <w:bookmarkEnd w:id="72"/>
      <w:bookmarkEnd w:id="73"/>
      <w:bookmarkEnd w:id="74"/>
      <w:bookmarkEnd w:id="75"/>
      <w:bookmarkEnd w:id="76"/>
    </w:p>
    <w:p w14:paraId="23BAC7F0"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77" w:name="_Toc451251095"/>
      <w:bookmarkStart w:id="78" w:name="_Toc467845679"/>
      <w:bookmarkStart w:id="79" w:name="_Toc468276630"/>
      <w:r w:rsidRPr="000D481B">
        <w:rPr>
          <w:rFonts w:ascii="Arial" w:eastAsiaTheme="majorEastAsia" w:hAnsi="Arial" w:cs="Arial"/>
          <w:b/>
          <w:bCs/>
          <w:color w:val="000000" w:themeColor="text1"/>
        </w:rPr>
        <w:t>Accessibility Standards for Service to the Public Policy Statement:</w:t>
      </w:r>
      <w:bookmarkEnd w:id="77"/>
      <w:bookmarkEnd w:id="78"/>
      <w:bookmarkEnd w:id="79"/>
    </w:p>
    <w:p w14:paraId="4F94F690" w14:textId="77777777" w:rsidR="00783EF7" w:rsidRPr="000D481B" w:rsidRDefault="00783EF7" w:rsidP="00783EF7">
      <w:pPr>
        <w:spacing w:after="0" w:line="240" w:lineRule="auto"/>
        <w:rPr>
          <w:rFonts w:ascii="Arial" w:hAnsi="Arial" w:cs="Arial"/>
          <w:lang w:val="en-US" w:eastAsia="en-US"/>
        </w:rPr>
      </w:pPr>
      <w:r w:rsidRPr="000D481B">
        <w:rPr>
          <w:rFonts w:ascii="Arial" w:hAnsi="Arial" w:cs="Arial"/>
          <w:lang w:val="en-US" w:eastAsia="en-US"/>
        </w:rPr>
        <w:t>The following policy, practices and procedures have been established by the Ontario Arts Council to govern the provision of its services in accordance with the Accessibility for Ontarians with Disabilities Act, 2005 and Regulation 429/07 “Accessibility Standards for Customer Service”.</w:t>
      </w:r>
    </w:p>
    <w:p w14:paraId="20C3CAE1"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80" w:name="_Toc451251096"/>
      <w:bookmarkStart w:id="81" w:name="_Toc467845680"/>
      <w:bookmarkStart w:id="82" w:name="_Toc468276631"/>
      <w:r w:rsidRPr="000D481B">
        <w:rPr>
          <w:rFonts w:ascii="Arial" w:eastAsiaTheme="majorEastAsia" w:hAnsi="Arial" w:cs="Arial"/>
          <w:b/>
          <w:bCs/>
          <w:color w:val="000000" w:themeColor="text1"/>
        </w:rPr>
        <w:t>1. Our mission</w:t>
      </w:r>
      <w:bookmarkEnd w:id="80"/>
      <w:bookmarkEnd w:id="81"/>
      <w:bookmarkEnd w:id="82"/>
    </w:p>
    <w:p w14:paraId="124AE80B" w14:textId="77777777" w:rsidR="00783EF7" w:rsidRPr="000D481B" w:rsidRDefault="00783EF7" w:rsidP="00783EF7">
      <w:pPr>
        <w:rPr>
          <w:rFonts w:ascii="Arial" w:hAnsi="Arial" w:cs="Arial"/>
        </w:rPr>
      </w:pPr>
      <w:r w:rsidRPr="000D481B">
        <w:rPr>
          <w:rFonts w:ascii="Arial" w:hAnsi="Arial" w:cs="Arial"/>
        </w:rPr>
        <w:t xml:space="preserve">The mission of the </w:t>
      </w:r>
      <w:r w:rsidRPr="000D481B">
        <w:rPr>
          <w:rFonts w:ascii="Arial" w:hAnsi="Arial" w:cs="Arial"/>
          <w:bCs/>
          <w:szCs w:val="20"/>
        </w:rPr>
        <w:t>Ontario Arts Council</w:t>
      </w:r>
      <w:r w:rsidRPr="000D481B">
        <w:rPr>
          <w:rFonts w:ascii="Arial" w:hAnsi="Arial" w:cs="Arial"/>
        </w:rPr>
        <w:t xml:space="preserve"> is to </w:t>
      </w:r>
      <w:r w:rsidRPr="000D481B">
        <w:rPr>
          <w:rFonts w:ascii="Arial" w:hAnsi="Arial" w:cs="Arial"/>
          <w:bCs/>
          <w:szCs w:val="20"/>
        </w:rPr>
        <w:t>foster the creation and production of art for the benefit of all Ontarians.</w:t>
      </w:r>
    </w:p>
    <w:p w14:paraId="5EB49A5A"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83" w:name="_Toc451251097"/>
      <w:bookmarkStart w:id="84" w:name="_Toc467845681"/>
      <w:bookmarkStart w:id="85" w:name="_Toc468276632"/>
      <w:r w:rsidRPr="000D481B">
        <w:rPr>
          <w:rFonts w:ascii="Arial" w:eastAsiaTheme="majorEastAsia" w:hAnsi="Arial" w:cs="Arial"/>
          <w:b/>
          <w:bCs/>
          <w:color w:val="000000" w:themeColor="text1"/>
        </w:rPr>
        <w:t>2. Our commitment</w:t>
      </w:r>
      <w:bookmarkEnd w:id="83"/>
      <w:bookmarkEnd w:id="84"/>
      <w:bookmarkEnd w:id="85"/>
    </w:p>
    <w:p w14:paraId="51925CEA" w14:textId="77777777" w:rsidR="00783EF7" w:rsidRPr="000D481B" w:rsidRDefault="00783EF7" w:rsidP="00783EF7">
      <w:pPr>
        <w:rPr>
          <w:rFonts w:ascii="Arial" w:hAnsi="Arial" w:cs="Arial"/>
        </w:rPr>
      </w:pPr>
      <w:r w:rsidRPr="000D481B">
        <w:rPr>
          <w:rFonts w:ascii="Arial" w:hAnsi="Arial" w:cs="Arial"/>
        </w:rPr>
        <w:t xml:space="preserve">In fulfilling our mission, the </w:t>
      </w:r>
      <w:r w:rsidRPr="000D481B">
        <w:rPr>
          <w:rFonts w:ascii="Arial" w:hAnsi="Arial" w:cs="Arial"/>
          <w:bCs/>
          <w:szCs w:val="20"/>
        </w:rPr>
        <w:t>Ontario Arts Council</w:t>
      </w:r>
      <w:r w:rsidRPr="000D481B">
        <w:rPr>
          <w:rFonts w:ascii="Arial" w:hAnsi="Arial" w:cs="Arial"/>
        </w:rPr>
        <w:t xml:space="preserve"> </w:t>
      </w:r>
      <w:proofErr w:type="gramStart"/>
      <w:r w:rsidRPr="000D481B">
        <w:rPr>
          <w:rFonts w:ascii="Arial" w:hAnsi="Arial" w:cs="Arial"/>
        </w:rPr>
        <w:t>strives at all times</w:t>
      </w:r>
      <w:proofErr w:type="gramEnd"/>
      <w:r w:rsidRPr="000D481B">
        <w:rPr>
          <w:rFonts w:ascii="Arial" w:hAnsi="Arial" w:cs="Arial"/>
        </w:rPr>
        <w:t xml:space="preserve"> to ensure that our policies, practices and procedures are consistent with the principles outlined in the Accessibility Standards for Customer Service, specifically:</w:t>
      </w:r>
    </w:p>
    <w:p w14:paraId="77035E43" w14:textId="77777777" w:rsidR="00783EF7" w:rsidRPr="000D481B" w:rsidRDefault="00783EF7" w:rsidP="00783EF7">
      <w:pPr>
        <w:numPr>
          <w:ilvl w:val="0"/>
          <w:numId w:val="22"/>
        </w:numPr>
        <w:spacing w:after="0" w:line="240" w:lineRule="auto"/>
        <w:rPr>
          <w:rFonts w:ascii="Arial" w:hAnsi="Arial" w:cs="Arial"/>
        </w:rPr>
      </w:pPr>
      <w:r w:rsidRPr="000D481B">
        <w:rPr>
          <w:rFonts w:ascii="Arial" w:hAnsi="Arial" w:cs="Arial"/>
        </w:rPr>
        <w:t xml:space="preserve">Our programs and services must be provided in a manner that respects the dignity and independence of persons with </w:t>
      </w:r>
      <w:proofErr w:type="gramStart"/>
      <w:r w:rsidRPr="000D481B">
        <w:rPr>
          <w:rFonts w:ascii="Arial" w:hAnsi="Arial" w:cs="Arial"/>
        </w:rPr>
        <w:t>disabilities</w:t>
      </w:r>
      <w:proofErr w:type="gramEnd"/>
      <w:r w:rsidRPr="000D481B">
        <w:rPr>
          <w:rFonts w:ascii="Arial" w:hAnsi="Arial" w:cs="Arial"/>
        </w:rPr>
        <w:t xml:space="preserve"> </w:t>
      </w:r>
    </w:p>
    <w:p w14:paraId="574427B3" w14:textId="77777777" w:rsidR="00783EF7" w:rsidRPr="000D481B" w:rsidRDefault="00783EF7" w:rsidP="00783EF7">
      <w:pPr>
        <w:numPr>
          <w:ilvl w:val="0"/>
          <w:numId w:val="22"/>
        </w:numPr>
        <w:spacing w:after="0" w:line="240" w:lineRule="auto"/>
        <w:rPr>
          <w:rFonts w:ascii="Arial" w:hAnsi="Arial" w:cs="Arial"/>
        </w:rPr>
      </w:pPr>
      <w:r w:rsidRPr="000D481B">
        <w:rPr>
          <w:rFonts w:ascii="Arial" w:hAnsi="Arial" w:cs="Arial"/>
        </w:rPr>
        <w:t xml:space="preserve">Persons with disabilities must be given the same opportunity provided to other members of the public to access our programs and </w:t>
      </w:r>
      <w:proofErr w:type="gramStart"/>
      <w:r w:rsidRPr="000D481B">
        <w:rPr>
          <w:rFonts w:ascii="Arial" w:hAnsi="Arial" w:cs="Arial"/>
        </w:rPr>
        <w:t>services</w:t>
      </w:r>
      <w:proofErr w:type="gramEnd"/>
    </w:p>
    <w:p w14:paraId="6CB3E580" w14:textId="77777777" w:rsidR="00783EF7" w:rsidRPr="000D481B" w:rsidRDefault="00783EF7" w:rsidP="00783EF7">
      <w:pPr>
        <w:rPr>
          <w:rFonts w:ascii="Arial" w:hAnsi="Arial" w:cs="Arial"/>
        </w:rPr>
      </w:pPr>
      <w:r w:rsidRPr="000D481B">
        <w:rPr>
          <w:rFonts w:ascii="Arial" w:hAnsi="Arial" w:cs="Arial"/>
          <w:bCs/>
          <w:szCs w:val="20"/>
        </w:rPr>
        <w:t xml:space="preserve">Persons with disabilities are encouraged to contact us to identify and discuss whether the provision of our programs and services could be provided in ways that would better </w:t>
      </w:r>
      <w:proofErr w:type="gramStart"/>
      <w:r w:rsidRPr="000D481B">
        <w:rPr>
          <w:rFonts w:ascii="Arial" w:hAnsi="Arial" w:cs="Arial"/>
          <w:bCs/>
          <w:szCs w:val="20"/>
        </w:rPr>
        <w:t>take into account</w:t>
      </w:r>
      <w:proofErr w:type="gramEnd"/>
      <w:r w:rsidRPr="000D481B">
        <w:rPr>
          <w:rFonts w:ascii="Arial" w:hAnsi="Arial" w:cs="Arial"/>
          <w:bCs/>
          <w:szCs w:val="20"/>
        </w:rPr>
        <w:t xml:space="preserve"> their disability. Please see section nine of this policy for more details on the feedback process. </w:t>
      </w:r>
    </w:p>
    <w:p w14:paraId="4C7859C8"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86" w:name="_Toc451251098"/>
      <w:bookmarkStart w:id="87" w:name="_Toc467845682"/>
      <w:bookmarkStart w:id="88" w:name="_Toc468276633"/>
      <w:r w:rsidRPr="000D481B">
        <w:rPr>
          <w:rFonts w:ascii="Arial" w:eastAsiaTheme="majorEastAsia" w:hAnsi="Arial" w:cs="Arial"/>
          <w:b/>
          <w:bCs/>
          <w:color w:val="000000" w:themeColor="text1"/>
        </w:rPr>
        <w:t>3. Communication</w:t>
      </w:r>
      <w:bookmarkEnd w:id="86"/>
      <w:bookmarkEnd w:id="87"/>
      <w:bookmarkEnd w:id="88"/>
    </w:p>
    <w:p w14:paraId="40193848" w14:textId="77777777" w:rsidR="00783EF7" w:rsidRPr="000D481B" w:rsidRDefault="00783EF7" w:rsidP="00783EF7">
      <w:pPr>
        <w:rPr>
          <w:rFonts w:ascii="Arial" w:hAnsi="Arial" w:cs="Arial"/>
        </w:rPr>
      </w:pPr>
      <w:r w:rsidRPr="000D481B">
        <w:rPr>
          <w:rFonts w:ascii="Arial" w:hAnsi="Arial" w:cs="Arial"/>
        </w:rPr>
        <w:t xml:space="preserve">We will communicate with persons with disabilities in ways that </w:t>
      </w:r>
      <w:proofErr w:type="gramStart"/>
      <w:r w:rsidRPr="000D481B">
        <w:rPr>
          <w:rFonts w:ascii="Arial" w:hAnsi="Arial" w:cs="Arial"/>
        </w:rPr>
        <w:t>take into account</w:t>
      </w:r>
      <w:proofErr w:type="gramEnd"/>
      <w:r w:rsidRPr="000D481B">
        <w:rPr>
          <w:rFonts w:ascii="Arial" w:hAnsi="Arial" w:cs="Arial"/>
        </w:rPr>
        <w:t xml:space="preserve"> their disability. </w:t>
      </w:r>
    </w:p>
    <w:p w14:paraId="2290E7D7" w14:textId="77777777" w:rsidR="00783EF7" w:rsidRPr="000D481B" w:rsidRDefault="00783EF7" w:rsidP="00783EF7">
      <w:pPr>
        <w:rPr>
          <w:rFonts w:ascii="Arial" w:hAnsi="Arial" w:cs="Arial"/>
        </w:rPr>
      </w:pPr>
      <w:r w:rsidRPr="000D481B">
        <w:rPr>
          <w:rFonts w:ascii="Arial" w:hAnsi="Arial" w:cs="Arial"/>
        </w:rPr>
        <w:t xml:space="preserve">We will communicate with members of the public in person, in writing, by electronic mail, telephone, and through relay services. </w:t>
      </w:r>
    </w:p>
    <w:p w14:paraId="2C1AFA19" w14:textId="77777777" w:rsidR="00783EF7" w:rsidRPr="000D481B" w:rsidRDefault="00783EF7" w:rsidP="00783EF7">
      <w:pPr>
        <w:rPr>
          <w:rFonts w:ascii="Arial" w:hAnsi="Arial" w:cs="Arial"/>
        </w:rPr>
      </w:pPr>
      <w:r w:rsidRPr="000D481B">
        <w:rPr>
          <w:rFonts w:ascii="Arial" w:hAnsi="Arial" w:cs="Arial"/>
        </w:rPr>
        <w:t xml:space="preserve">We will train staff who communicate with the public on how to interact and communicate with persons with various types of disabilities. </w:t>
      </w:r>
    </w:p>
    <w:p w14:paraId="21F96681"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89" w:name="_Toc451251099"/>
      <w:bookmarkStart w:id="90" w:name="_Toc467845683"/>
      <w:bookmarkStart w:id="91" w:name="_Toc468276634"/>
      <w:r w:rsidRPr="000D481B">
        <w:rPr>
          <w:rFonts w:ascii="Arial" w:eastAsiaTheme="majorEastAsia" w:hAnsi="Arial" w:cs="Arial"/>
          <w:b/>
          <w:bCs/>
          <w:color w:val="000000" w:themeColor="text1"/>
        </w:rPr>
        <w:t>4. Assistive devices</w:t>
      </w:r>
      <w:bookmarkEnd w:id="89"/>
      <w:bookmarkEnd w:id="90"/>
      <w:bookmarkEnd w:id="91"/>
    </w:p>
    <w:p w14:paraId="77DE1909" w14:textId="77777777" w:rsidR="00783EF7" w:rsidRPr="000D481B" w:rsidRDefault="00783EF7" w:rsidP="00783EF7">
      <w:pPr>
        <w:rPr>
          <w:rFonts w:ascii="Arial" w:hAnsi="Arial" w:cs="Arial"/>
        </w:rPr>
      </w:pPr>
      <w:r w:rsidRPr="000D481B">
        <w:rPr>
          <w:rFonts w:ascii="Arial" w:hAnsi="Arial" w:cs="Arial"/>
        </w:rPr>
        <w:t>We are committed to serving persons with disabilities who use assistive devices to access our programs and services.</w:t>
      </w:r>
    </w:p>
    <w:p w14:paraId="1E7354A0" w14:textId="77777777" w:rsidR="00783EF7" w:rsidRPr="000D481B" w:rsidRDefault="00783EF7" w:rsidP="00783EF7">
      <w:pPr>
        <w:rPr>
          <w:rFonts w:ascii="Arial" w:hAnsi="Arial" w:cs="Arial"/>
        </w:rPr>
      </w:pPr>
      <w:bookmarkStart w:id="92" w:name="_Hlk72399040"/>
      <w:r w:rsidRPr="000D481B">
        <w:rPr>
          <w:rFonts w:ascii="Arial" w:hAnsi="Arial" w:cs="Arial"/>
        </w:rPr>
        <w:t xml:space="preserve">Our staff will be trained on any assistive devices available on our premises. </w:t>
      </w:r>
    </w:p>
    <w:p w14:paraId="49823665"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93" w:name="_Toc451251100"/>
      <w:bookmarkStart w:id="94" w:name="_Toc467845684"/>
      <w:bookmarkStart w:id="95" w:name="_Toc468276635"/>
      <w:r w:rsidRPr="000D481B">
        <w:rPr>
          <w:rFonts w:ascii="Arial" w:eastAsiaTheme="majorEastAsia" w:hAnsi="Arial" w:cs="Arial"/>
          <w:b/>
          <w:bCs/>
          <w:color w:val="000000" w:themeColor="text1"/>
        </w:rPr>
        <w:lastRenderedPageBreak/>
        <w:t>5. Use of service animals</w:t>
      </w:r>
      <w:bookmarkEnd w:id="93"/>
      <w:bookmarkEnd w:id="94"/>
      <w:bookmarkEnd w:id="95"/>
    </w:p>
    <w:bookmarkEnd w:id="92"/>
    <w:p w14:paraId="3DC39DC2" w14:textId="6B252EC2" w:rsidR="002E7BD1" w:rsidRPr="002E7BD1" w:rsidRDefault="002E7BD1" w:rsidP="002E7BD1">
      <w:pPr>
        <w:spacing w:after="160" w:line="256" w:lineRule="auto"/>
        <w:rPr>
          <w:rFonts w:ascii="Arial" w:eastAsia="Calibri" w:hAnsi="Arial" w:cs="Arial"/>
          <w:lang w:val="en-US" w:eastAsia="en-US"/>
        </w:rPr>
      </w:pPr>
      <w:r w:rsidRPr="002E7BD1">
        <w:rPr>
          <w:rFonts w:ascii="Arial" w:eastAsia="Calibri" w:hAnsi="Arial" w:cs="Arial"/>
          <w:lang w:val="en-US" w:eastAsia="en-US"/>
        </w:rPr>
        <w:t xml:space="preserve">We recognize that some individuals with disabilities may require the use of service animals </w:t>
      </w:r>
      <w:proofErr w:type="gramStart"/>
      <w:r w:rsidRPr="002E7BD1">
        <w:rPr>
          <w:rFonts w:ascii="Arial" w:eastAsia="Calibri" w:hAnsi="Arial" w:cs="Arial"/>
          <w:lang w:val="en-US" w:eastAsia="en-US"/>
        </w:rPr>
        <w:t>in order to</w:t>
      </w:r>
      <w:proofErr w:type="gramEnd"/>
      <w:r w:rsidRPr="002E7BD1">
        <w:rPr>
          <w:rFonts w:ascii="Arial" w:eastAsia="Calibri" w:hAnsi="Arial" w:cs="Arial"/>
          <w:lang w:val="en-US" w:eastAsia="en-US"/>
        </w:rPr>
        <w:t xml:space="preserve"> access our premises and services. We welcome people with disabilities and their service animals to parts of our premises that are open to the public and third parties. </w:t>
      </w:r>
    </w:p>
    <w:p w14:paraId="5FB7FB95" w14:textId="2B9CB5A3" w:rsidR="002E7BD1" w:rsidRDefault="002E7BD1" w:rsidP="002E7BD1">
      <w:pPr>
        <w:spacing w:after="160" w:line="256" w:lineRule="auto"/>
        <w:rPr>
          <w:rFonts w:ascii="Arial" w:eastAsia="Calibri" w:hAnsi="Arial" w:cs="Arial"/>
          <w:lang w:val="en-US" w:eastAsia="en-US"/>
        </w:rPr>
      </w:pPr>
      <w:r w:rsidRPr="002E7BD1">
        <w:rPr>
          <w:rFonts w:ascii="Arial" w:eastAsia="Calibri" w:hAnsi="Arial" w:cs="Arial"/>
          <w:lang w:val="en-US" w:eastAsia="en-US"/>
        </w:rPr>
        <w:t xml:space="preserve">When we cannot easily identify that an animal is a service animal, our staff may ask for documentation from a regulated health professional that confirms the person needs the service animal for reasons relating to their disability.  </w:t>
      </w:r>
    </w:p>
    <w:p w14:paraId="08AD55E2" w14:textId="4659023F" w:rsidR="002E7BD1" w:rsidRPr="002E7BD1" w:rsidRDefault="002E7BD1" w:rsidP="002E7BD1">
      <w:pPr>
        <w:spacing w:after="160" w:line="256" w:lineRule="auto"/>
        <w:rPr>
          <w:rFonts w:ascii="Arial" w:eastAsia="Calibri" w:hAnsi="Arial" w:cs="Arial"/>
          <w:lang w:val="en-US" w:eastAsia="en-US"/>
        </w:rPr>
      </w:pPr>
      <w:r w:rsidRPr="002E7BD1">
        <w:rPr>
          <w:rFonts w:ascii="Arial" w:eastAsia="Calibri" w:hAnsi="Arial" w:cs="Arial"/>
          <w:lang w:val="en-US" w:eastAsia="en-US"/>
        </w:rPr>
        <w:t>If service animals are prohibited by another law, we will do the following to ensure the person can access our services or premises:</w:t>
      </w:r>
    </w:p>
    <w:p w14:paraId="7CC476B2" w14:textId="77777777" w:rsidR="002E7BD1" w:rsidRPr="002E7BD1" w:rsidRDefault="002E7BD1" w:rsidP="002E7BD1">
      <w:pPr>
        <w:numPr>
          <w:ilvl w:val="0"/>
          <w:numId w:val="25"/>
        </w:numPr>
        <w:spacing w:after="0" w:line="240" w:lineRule="auto"/>
        <w:rPr>
          <w:rFonts w:ascii="Arial" w:hAnsi="Arial" w:cs="Arial"/>
          <w:lang w:val="en-US" w:eastAsia="en-US"/>
        </w:rPr>
      </w:pPr>
      <w:r w:rsidRPr="002E7BD1">
        <w:rPr>
          <w:rFonts w:ascii="Arial" w:hAnsi="Arial" w:cs="Arial"/>
          <w:lang w:val="en-US" w:eastAsia="en-US"/>
        </w:rPr>
        <w:t xml:space="preserve">explain why the animal is </w:t>
      </w:r>
      <w:proofErr w:type="gramStart"/>
      <w:r w:rsidRPr="002E7BD1">
        <w:rPr>
          <w:rFonts w:ascii="Arial" w:hAnsi="Arial" w:cs="Arial"/>
          <w:lang w:val="en-US" w:eastAsia="en-US"/>
        </w:rPr>
        <w:t>excluded</w:t>
      </w:r>
      <w:proofErr w:type="gramEnd"/>
    </w:p>
    <w:p w14:paraId="7C751330" w14:textId="659E2E73" w:rsidR="002E7BD1" w:rsidRDefault="002E7BD1" w:rsidP="002E7BD1">
      <w:pPr>
        <w:numPr>
          <w:ilvl w:val="0"/>
          <w:numId w:val="25"/>
        </w:numPr>
        <w:spacing w:after="0" w:line="240" w:lineRule="auto"/>
        <w:rPr>
          <w:rFonts w:ascii="Arial" w:hAnsi="Arial" w:cs="Arial"/>
          <w:lang w:val="en-US" w:eastAsia="en-US"/>
        </w:rPr>
      </w:pPr>
      <w:r w:rsidRPr="002E7BD1">
        <w:rPr>
          <w:rFonts w:ascii="Arial" w:hAnsi="Arial" w:cs="Arial"/>
          <w:lang w:val="en-US" w:eastAsia="en-US"/>
        </w:rPr>
        <w:t xml:space="preserve">discuss with the person alternate methods of providing information or </w:t>
      </w:r>
      <w:proofErr w:type="gramStart"/>
      <w:r w:rsidRPr="002E7BD1">
        <w:rPr>
          <w:rFonts w:ascii="Arial" w:hAnsi="Arial" w:cs="Arial"/>
          <w:lang w:val="en-US" w:eastAsia="en-US"/>
        </w:rPr>
        <w:t>services</w:t>
      </w:r>
      <w:proofErr w:type="gramEnd"/>
    </w:p>
    <w:p w14:paraId="412CA9CA" w14:textId="44689E25" w:rsidR="00783EF7" w:rsidRPr="000D481B" w:rsidRDefault="002E7BD1" w:rsidP="002E7BD1">
      <w:pPr>
        <w:keepNext/>
        <w:keepLines/>
        <w:tabs>
          <w:tab w:val="left" w:pos="8640"/>
        </w:tabs>
        <w:spacing w:before="200" w:after="0" w:line="240" w:lineRule="auto"/>
        <w:outlineLvl w:val="2"/>
        <w:rPr>
          <w:rFonts w:ascii="Arial" w:eastAsiaTheme="majorEastAsia" w:hAnsi="Arial" w:cs="Arial"/>
          <w:b/>
          <w:bCs/>
          <w:color w:val="000000" w:themeColor="text1"/>
        </w:rPr>
      </w:pPr>
      <w:r>
        <w:rPr>
          <w:rFonts w:ascii="Arial" w:eastAsiaTheme="majorEastAsia" w:hAnsi="Arial" w:cs="Arial"/>
          <w:b/>
          <w:bCs/>
          <w:color w:val="000000" w:themeColor="text1"/>
        </w:rPr>
        <w:t>6</w:t>
      </w:r>
      <w:r w:rsidRPr="000D481B">
        <w:rPr>
          <w:rFonts w:ascii="Arial" w:eastAsiaTheme="majorEastAsia" w:hAnsi="Arial" w:cs="Arial"/>
          <w:b/>
          <w:bCs/>
          <w:color w:val="000000" w:themeColor="text1"/>
        </w:rPr>
        <w:t xml:space="preserve">. </w:t>
      </w:r>
      <w:bookmarkStart w:id="96" w:name="_Toc451251101"/>
      <w:bookmarkStart w:id="97" w:name="_Toc467845685"/>
      <w:bookmarkStart w:id="98" w:name="_Toc468276636"/>
      <w:r w:rsidR="00783EF7" w:rsidRPr="000D481B">
        <w:rPr>
          <w:rFonts w:ascii="Arial" w:eastAsiaTheme="majorEastAsia" w:hAnsi="Arial" w:cs="Arial"/>
          <w:b/>
          <w:bCs/>
          <w:color w:val="000000" w:themeColor="text1"/>
        </w:rPr>
        <w:t>Use of support persons</w:t>
      </w:r>
      <w:bookmarkEnd w:id="96"/>
      <w:bookmarkEnd w:id="97"/>
      <w:bookmarkEnd w:id="98"/>
    </w:p>
    <w:p w14:paraId="59459207" w14:textId="524A2AE5" w:rsidR="00D2746C" w:rsidRPr="00D2746C" w:rsidRDefault="00D2746C" w:rsidP="00D2746C">
      <w:pPr>
        <w:rPr>
          <w:rFonts w:ascii="Arial" w:eastAsiaTheme="minorHAnsi" w:hAnsi="Arial" w:cs="Arial"/>
          <w:lang w:val="en-US" w:eastAsia="en-US"/>
        </w:rPr>
      </w:pPr>
      <w:r w:rsidRPr="00D2746C">
        <w:rPr>
          <w:rFonts w:ascii="Arial" w:eastAsiaTheme="minorHAnsi" w:hAnsi="Arial" w:cs="Arial"/>
          <w:lang w:val="en-US" w:eastAsia="en-US"/>
        </w:rPr>
        <w:t xml:space="preserve">We recognize that some individuals with disabilities rely on support persons for assistance while accessing our premises, </w:t>
      </w:r>
      <w:proofErr w:type="gramStart"/>
      <w:r w:rsidRPr="00D2746C">
        <w:rPr>
          <w:rFonts w:ascii="Arial" w:eastAsiaTheme="minorHAnsi" w:hAnsi="Arial" w:cs="Arial"/>
          <w:lang w:val="en-US" w:eastAsia="en-US"/>
        </w:rPr>
        <w:t>programs</w:t>
      </w:r>
      <w:proofErr w:type="gramEnd"/>
      <w:r w:rsidRPr="00D2746C">
        <w:rPr>
          <w:rFonts w:ascii="Arial" w:eastAsiaTheme="minorHAnsi" w:hAnsi="Arial" w:cs="Arial"/>
          <w:lang w:val="en-US" w:eastAsia="en-US"/>
        </w:rPr>
        <w:t xml:space="preserve"> and services. We welcome people with disabilities and their support person to parts of our premises that are open to the public and third parties. They will not be prevented from having access to each other while on the premises. </w:t>
      </w:r>
    </w:p>
    <w:p w14:paraId="5D000B34" w14:textId="77777777" w:rsidR="00D2746C" w:rsidRPr="00D2746C" w:rsidRDefault="00D2746C" w:rsidP="00D2746C">
      <w:pPr>
        <w:spacing w:after="160" w:line="259" w:lineRule="auto"/>
        <w:rPr>
          <w:rFonts w:ascii="Arial" w:eastAsiaTheme="minorHAnsi" w:hAnsi="Arial" w:cs="Arial"/>
          <w:lang w:val="en-US" w:eastAsia="en-US"/>
        </w:rPr>
      </w:pPr>
      <w:r w:rsidRPr="00D2746C">
        <w:rPr>
          <w:rFonts w:ascii="Arial" w:eastAsiaTheme="minorHAnsi" w:hAnsi="Arial" w:cs="Arial"/>
          <w:lang w:val="en-US" w:eastAsia="en-US"/>
        </w:rPr>
        <w:t>In certain cases, we might require a person with a disability to be accompanied by a support person for the health or safety reasons of:</w:t>
      </w:r>
    </w:p>
    <w:p w14:paraId="65BAC2F9" w14:textId="77777777" w:rsidR="00D2746C" w:rsidRPr="00D2746C" w:rsidRDefault="00D2746C" w:rsidP="00D2746C">
      <w:pPr>
        <w:numPr>
          <w:ilvl w:val="0"/>
          <w:numId w:val="26"/>
        </w:numPr>
        <w:spacing w:after="0" w:line="240" w:lineRule="auto"/>
        <w:rPr>
          <w:rFonts w:ascii="Arial" w:hAnsi="Arial" w:cs="Arial"/>
          <w:lang w:val="en-US" w:eastAsia="en-US"/>
        </w:rPr>
      </w:pPr>
      <w:bookmarkStart w:id="99" w:name="_Hlk72401221"/>
      <w:bookmarkStart w:id="100" w:name="_Hlk72401311"/>
      <w:r w:rsidRPr="00D2746C">
        <w:rPr>
          <w:rFonts w:ascii="Arial" w:hAnsi="Arial" w:cs="Arial"/>
          <w:lang w:val="en-US" w:eastAsia="en-US"/>
        </w:rPr>
        <w:t>the person with a disability</w:t>
      </w:r>
    </w:p>
    <w:bookmarkEnd w:id="100"/>
    <w:p w14:paraId="48D6B8AD" w14:textId="77777777" w:rsidR="00D2746C" w:rsidRPr="00D2746C" w:rsidRDefault="00D2746C" w:rsidP="00D2746C">
      <w:pPr>
        <w:numPr>
          <w:ilvl w:val="0"/>
          <w:numId w:val="26"/>
        </w:numPr>
        <w:spacing w:after="0" w:line="240" w:lineRule="auto"/>
        <w:rPr>
          <w:rFonts w:ascii="Arial" w:hAnsi="Arial" w:cs="Arial"/>
          <w:lang w:val="en-US" w:eastAsia="en-US"/>
        </w:rPr>
      </w:pPr>
      <w:r w:rsidRPr="00D2746C">
        <w:rPr>
          <w:rFonts w:ascii="Arial" w:hAnsi="Arial" w:cs="Arial"/>
          <w:lang w:val="en-US" w:eastAsia="en-US"/>
        </w:rPr>
        <w:t>others on the premises</w:t>
      </w:r>
    </w:p>
    <w:bookmarkEnd w:id="99"/>
    <w:p w14:paraId="7077A61A" w14:textId="77777777" w:rsidR="00D2746C" w:rsidRPr="00D2746C" w:rsidRDefault="00D2746C" w:rsidP="00D2746C">
      <w:pPr>
        <w:spacing w:after="0" w:line="259" w:lineRule="auto"/>
        <w:rPr>
          <w:rFonts w:ascii="Arial" w:eastAsiaTheme="minorHAnsi" w:hAnsi="Arial" w:cs="Arial"/>
          <w:lang w:val="en-US" w:eastAsia="en-US"/>
        </w:rPr>
      </w:pPr>
    </w:p>
    <w:p w14:paraId="392C2ACF" w14:textId="7A549290" w:rsidR="00D2746C" w:rsidRDefault="00D2746C" w:rsidP="00D2746C">
      <w:pPr>
        <w:spacing w:after="0" w:line="259" w:lineRule="auto"/>
        <w:rPr>
          <w:rFonts w:ascii="Arial" w:eastAsiaTheme="minorHAnsi" w:hAnsi="Arial" w:cs="Arial"/>
          <w:lang w:val="en-US" w:eastAsia="en-US"/>
        </w:rPr>
      </w:pPr>
      <w:r w:rsidRPr="00D2746C">
        <w:rPr>
          <w:rFonts w:ascii="Arial" w:eastAsiaTheme="minorHAnsi" w:hAnsi="Arial" w:cs="Arial"/>
          <w:lang w:val="en-US" w:eastAsia="en-US"/>
        </w:rPr>
        <w:t xml:space="preserve">Before </w:t>
      </w:r>
      <w:proofErr w:type="gramStart"/>
      <w:r w:rsidRPr="00D2746C">
        <w:rPr>
          <w:rFonts w:ascii="Arial" w:eastAsiaTheme="minorHAnsi" w:hAnsi="Arial" w:cs="Arial"/>
          <w:lang w:val="en-US" w:eastAsia="en-US"/>
        </w:rPr>
        <w:t>making a decision</w:t>
      </w:r>
      <w:proofErr w:type="gramEnd"/>
      <w:r w:rsidRPr="00D2746C">
        <w:rPr>
          <w:rFonts w:ascii="Arial" w:eastAsiaTheme="minorHAnsi" w:hAnsi="Arial" w:cs="Arial"/>
          <w:lang w:val="en-US" w:eastAsia="en-US"/>
        </w:rPr>
        <w:t>, we will:</w:t>
      </w:r>
    </w:p>
    <w:p w14:paraId="19879899" w14:textId="77777777" w:rsidR="00A20D15" w:rsidRPr="00D2746C" w:rsidRDefault="00A20D15" w:rsidP="00D2746C">
      <w:pPr>
        <w:spacing w:after="0" w:line="259" w:lineRule="auto"/>
        <w:rPr>
          <w:rFonts w:ascii="Arial" w:eastAsiaTheme="minorHAnsi" w:hAnsi="Arial" w:cs="Arial"/>
          <w:lang w:val="en-US" w:eastAsia="en-US"/>
        </w:rPr>
      </w:pPr>
    </w:p>
    <w:p w14:paraId="6E73084F" w14:textId="77777777" w:rsidR="00D2746C" w:rsidRPr="00D2746C" w:rsidRDefault="00D2746C" w:rsidP="00D2746C">
      <w:pPr>
        <w:numPr>
          <w:ilvl w:val="0"/>
          <w:numId w:val="26"/>
        </w:numPr>
        <w:spacing w:after="0" w:line="240" w:lineRule="auto"/>
        <w:rPr>
          <w:rFonts w:ascii="Arial" w:hAnsi="Arial" w:cs="Arial"/>
          <w:lang w:val="en-US" w:eastAsia="en-US"/>
        </w:rPr>
      </w:pPr>
      <w:r w:rsidRPr="00D2746C">
        <w:rPr>
          <w:rFonts w:ascii="Arial" w:hAnsi="Arial" w:cs="Arial"/>
          <w:lang w:val="en-US" w:eastAsia="en-US"/>
        </w:rPr>
        <w:t xml:space="preserve">consult with the person with a disability to understand their </w:t>
      </w:r>
      <w:proofErr w:type="gramStart"/>
      <w:r w:rsidRPr="00D2746C">
        <w:rPr>
          <w:rFonts w:ascii="Arial" w:hAnsi="Arial" w:cs="Arial"/>
          <w:lang w:val="en-US" w:eastAsia="en-US"/>
        </w:rPr>
        <w:t>needs</w:t>
      </w:r>
      <w:proofErr w:type="gramEnd"/>
    </w:p>
    <w:p w14:paraId="4E12B8FB" w14:textId="77777777" w:rsidR="00D2746C" w:rsidRPr="00D2746C" w:rsidRDefault="00D2746C" w:rsidP="00D2746C">
      <w:pPr>
        <w:numPr>
          <w:ilvl w:val="0"/>
          <w:numId w:val="26"/>
        </w:numPr>
        <w:spacing w:after="0" w:line="240" w:lineRule="auto"/>
        <w:rPr>
          <w:rFonts w:ascii="Arial" w:hAnsi="Arial" w:cs="Arial"/>
          <w:lang w:val="en-US" w:eastAsia="en-US"/>
        </w:rPr>
      </w:pPr>
      <w:r w:rsidRPr="00D2746C">
        <w:rPr>
          <w:rFonts w:ascii="Arial" w:hAnsi="Arial" w:cs="Arial"/>
          <w:lang w:val="en-US" w:eastAsia="en-US"/>
        </w:rPr>
        <w:t xml:space="preserve">consider health or safety reasons based on available </w:t>
      </w:r>
      <w:proofErr w:type="gramStart"/>
      <w:r w:rsidRPr="00D2746C">
        <w:rPr>
          <w:rFonts w:ascii="Arial" w:hAnsi="Arial" w:cs="Arial"/>
          <w:lang w:val="en-US" w:eastAsia="en-US"/>
        </w:rPr>
        <w:t>evidence</w:t>
      </w:r>
      <w:proofErr w:type="gramEnd"/>
    </w:p>
    <w:p w14:paraId="3F4F5FCF" w14:textId="77777777" w:rsidR="00D2746C" w:rsidRPr="00D2746C" w:rsidRDefault="00D2746C" w:rsidP="00D2746C">
      <w:pPr>
        <w:numPr>
          <w:ilvl w:val="0"/>
          <w:numId w:val="26"/>
        </w:numPr>
        <w:spacing w:after="0" w:line="240" w:lineRule="auto"/>
        <w:rPr>
          <w:rFonts w:ascii="Arial" w:hAnsi="Arial" w:cs="Arial"/>
          <w:lang w:val="en-US" w:eastAsia="en-US"/>
        </w:rPr>
      </w:pPr>
      <w:r w:rsidRPr="00D2746C">
        <w:rPr>
          <w:rFonts w:ascii="Arial" w:hAnsi="Arial" w:cs="Arial"/>
          <w:lang w:val="en-US" w:eastAsia="en-US"/>
        </w:rPr>
        <w:t xml:space="preserve">determine if there is no other reasonable way to protect the health or safety of the person or others on the </w:t>
      </w:r>
      <w:proofErr w:type="gramStart"/>
      <w:r w:rsidRPr="00D2746C">
        <w:rPr>
          <w:rFonts w:ascii="Arial" w:hAnsi="Arial" w:cs="Arial"/>
          <w:lang w:val="en-US" w:eastAsia="en-US"/>
        </w:rPr>
        <w:t>premises</w:t>
      </w:r>
      <w:proofErr w:type="gramEnd"/>
    </w:p>
    <w:p w14:paraId="631B4DE1" w14:textId="77777777" w:rsidR="00D2746C" w:rsidRPr="00D2746C" w:rsidRDefault="00D2746C" w:rsidP="00D2746C">
      <w:pPr>
        <w:spacing w:after="0" w:line="259" w:lineRule="auto"/>
        <w:rPr>
          <w:rFonts w:ascii="Arial" w:eastAsiaTheme="minorHAnsi" w:hAnsi="Arial" w:cs="Arial"/>
          <w:lang w:val="en-US" w:eastAsia="en-US"/>
        </w:rPr>
      </w:pPr>
    </w:p>
    <w:p w14:paraId="2987AE18" w14:textId="509CD6A9" w:rsidR="00D2746C" w:rsidRDefault="00D2746C" w:rsidP="00D2746C">
      <w:pPr>
        <w:spacing w:after="0" w:line="259" w:lineRule="auto"/>
        <w:rPr>
          <w:rFonts w:ascii="Arial" w:eastAsiaTheme="minorHAnsi" w:hAnsi="Arial" w:cs="Arial"/>
          <w:lang w:val="en-US" w:eastAsia="en-US"/>
        </w:rPr>
      </w:pPr>
      <w:r w:rsidRPr="00D2746C">
        <w:rPr>
          <w:rFonts w:ascii="Arial" w:eastAsiaTheme="minorHAnsi" w:hAnsi="Arial" w:cs="Arial"/>
          <w:lang w:val="en-US" w:eastAsia="en-US"/>
        </w:rPr>
        <w:t xml:space="preserve">Support persons accompanying or assisting individuals with disabilities may be required to abide by our conflict of interest and confidentiality policies. </w:t>
      </w:r>
    </w:p>
    <w:p w14:paraId="2BE3FEDE" w14:textId="64B54C95" w:rsidR="00435067" w:rsidRDefault="00435067" w:rsidP="00D2746C">
      <w:pPr>
        <w:spacing w:after="0" w:line="259" w:lineRule="auto"/>
        <w:rPr>
          <w:rFonts w:ascii="Arial" w:eastAsiaTheme="minorHAnsi" w:hAnsi="Arial" w:cs="Arial"/>
          <w:lang w:val="en-US" w:eastAsia="en-US"/>
        </w:rPr>
      </w:pPr>
    </w:p>
    <w:p w14:paraId="1A47EA57" w14:textId="07792545" w:rsidR="00435067" w:rsidRPr="00D2746C" w:rsidRDefault="00435067" w:rsidP="00D2746C">
      <w:pPr>
        <w:spacing w:after="0" w:line="259" w:lineRule="auto"/>
        <w:rPr>
          <w:rFonts w:ascii="Arial" w:eastAsiaTheme="minorHAnsi" w:hAnsi="Arial" w:cs="Arial"/>
          <w:lang w:val="en-US" w:eastAsia="en-US"/>
        </w:rPr>
      </w:pPr>
      <w:r w:rsidRPr="00435067">
        <w:rPr>
          <w:rFonts w:ascii="Arial" w:eastAsiaTheme="minorHAnsi" w:hAnsi="Arial" w:cs="Arial"/>
          <w:lang w:val="en-US" w:eastAsia="en-US"/>
        </w:rPr>
        <w:t xml:space="preserve">When support persons (e.g., sign language interpreters, real-time captioners, attendants) are required for Ontario Arts Council sponsored meetings, consultations, events or information sessions, the Ontario Arts Council will arrange for and cover the costs for the necessary support persons to be present. If a person requests ahead of time to have their own support person present, the Ontario Arts Council may enter into an agreement with the person to pay support persons directly for their time and reasonable travel expenses on request, in accordance with government travel and hospitality guidelines. </w:t>
      </w:r>
    </w:p>
    <w:p w14:paraId="64090A2B"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101" w:name="_Toc451251102"/>
      <w:bookmarkStart w:id="102" w:name="_Toc467845686"/>
      <w:bookmarkStart w:id="103" w:name="_Toc468276637"/>
      <w:r w:rsidRPr="000D481B">
        <w:rPr>
          <w:rFonts w:ascii="Arial" w:eastAsiaTheme="majorEastAsia" w:hAnsi="Arial" w:cs="Arial"/>
          <w:b/>
          <w:bCs/>
          <w:color w:val="000000" w:themeColor="text1"/>
        </w:rPr>
        <w:t>7. Notice of temporary disruption</w:t>
      </w:r>
      <w:bookmarkEnd w:id="101"/>
      <w:bookmarkEnd w:id="102"/>
      <w:bookmarkEnd w:id="103"/>
    </w:p>
    <w:p w14:paraId="49D80031" w14:textId="77777777" w:rsidR="00783EF7" w:rsidRPr="000D481B" w:rsidRDefault="00783EF7" w:rsidP="00783EF7">
      <w:pPr>
        <w:rPr>
          <w:rFonts w:ascii="Arial" w:hAnsi="Arial" w:cs="Arial"/>
        </w:rPr>
      </w:pPr>
      <w:r w:rsidRPr="000D481B">
        <w:rPr>
          <w:rFonts w:ascii="Arial" w:hAnsi="Arial" w:cs="Arial"/>
          <w:bCs/>
          <w:szCs w:val="20"/>
        </w:rPr>
        <w:t>The Ontario Arts Council</w:t>
      </w:r>
      <w:r w:rsidRPr="000D481B">
        <w:rPr>
          <w:rFonts w:ascii="Arial" w:hAnsi="Arial" w:cs="Arial"/>
          <w:b/>
          <w:bCs/>
          <w:szCs w:val="20"/>
        </w:rPr>
        <w:t xml:space="preserve"> </w:t>
      </w:r>
      <w:r w:rsidRPr="000D481B">
        <w:rPr>
          <w:rFonts w:ascii="Arial" w:hAnsi="Arial" w:cs="Arial"/>
        </w:rPr>
        <w:t>will provide the public with notice in the event of a planned or unexpected disruption to the facilities or services usually accessed by persons with disabilities. This notice will include information about the reason for the disruption, its anticipated duration, and a description of alternative facilities or services, if available.</w:t>
      </w:r>
    </w:p>
    <w:p w14:paraId="7E8C3934" w14:textId="77777777" w:rsidR="00783EF7" w:rsidRPr="000D481B" w:rsidRDefault="00783EF7" w:rsidP="00783EF7">
      <w:pPr>
        <w:rPr>
          <w:rFonts w:ascii="Arial" w:hAnsi="Arial" w:cs="Arial"/>
        </w:rPr>
      </w:pPr>
      <w:r w:rsidRPr="000D481B">
        <w:rPr>
          <w:rFonts w:ascii="Arial" w:hAnsi="Arial" w:cs="Arial"/>
        </w:rPr>
        <w:lastRenderedPageBreak/>
        <w:t xml:space="preserve">The notice of the disruption will normally be posted at all public entrances to our premises. Depending on the nature of the disruption, notice will also be provided on outgoing telephone messages and on our </w:t>
      </w:r>
      <w:proofErr w:type="gramStart"/>
      <w:r w:rsidRPr="000D481B">
        <w:rPr>
          <w:rFonts w:ascii="Arial" w:hAnsi="Arial" w:cs="Arial"/>
        </w:rPr>
        <w:t>web-site</w:t>
      </w:r>
      <w:proofErr w:type="gramEnd"/>
      <w:r w:rsidRPr="000D481B">
        <w:rPr>
          <w:rFonts w:ascii="Arial" w:hAnsi="Arial" w:cs="Arial"/>
        </w:rPr>
        <w:t xml:space="preserve">. </w:t>
      </w:r>
    </w:p>
    <w:p w14:paraId="647B8530"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104" w:name="_Toc451251103"/>
      <w:bookmarkStart w:id="105" w:name="_Toc467845687"/>
      <w:bookmarkStart w:id="106" w:name="_Toc468276638"/>
      <w:r w:rsidRPr="000D481B">
        <w:rPr>
          <w:rFonts w:ascii="Arial" w:eastAsiaTheme="majorEastAsia" w:hAnsi="Arial" w:cs="Arial"/>
          <w:b/>
          <w:bCs/>
          <w:color w:val="000000" w:themeColor="text1"/>
        </w:rPr>
        <w:t>8. Training for staff</w:t>
      </w:r>
      <w:bookmarkEnd w:id="104"/>
      <w:bookmarkEnd w:id="105"/>
      <w:bookmarkEnd w:id="106"/>
    </w:p>
    <w:p w14:paraId="71B161AB" w14:textId="77777777" w:rsidR="00783EF7" w:rsidRPr="000D481B" w:rsidRDefault="00783EF7" w:rsidP="00783EF7">
      <w:pPr>
        <w:rPr>
          <w:rFonts w:ascii="Arial" w:hAnsi="Arial" w:cs="Arial"/>
        </w:rPr>
      </w:pPr>
      <w:r w:rsidRPr="000D481B">
        <w:rPr>
          <w:rFonts w:ascii="Arial" w:hAnsi="Arial" w:cs="Arial"/>
          <w:bCs/>
          <w:szCs w:val="20"/>
        </w:rPr>
        <w:t>The Ontario Arts Council</w:t>
      </w:r>
      <w:r w:rsidRPr="000D481B">
        <w:rPr>
          <w:rFonts w:ascii="Arial" w:hAnsi="Arial" w:cs="Arial"/>
          <w:b/>
          <w:bCs/>
          <w:szCs w:val="20"/>
        </w:rPr>
        <w:t xml:space="preserve"> </w:t>
      </w:r>
      <w:r w:rsidRPr="000D481B">
        <w:rPr>
          <w:rFonts w:ascii="Arial" w:hAnsi="Arial" w:cs="Arial"/>
        </w:rPr>
        <w:t xml:space="preserve">will provide training to its staff who deal with the public, and all those who are involved in the development and approvals of public service policies, </w:t>
      </w:r>
      <w:proofErr w:type="gramStart"/>
      <w:r w:rsidRPr="000D481B">
        <w:rPr>
          <w:rFonts w:ascii="Arial" w:hAnsi="Arial" w:cs="Arial"/>
        </w:rPr>
        <w:t>practices</w:t>
      </w:r>
      <w:proofErr w:type="gramEnd"/>
      <w:r w:rsidRPr="000D481B">
        <w:rPr>
          <w:rFonts w:ascii="Arial" w:hAnsi="Arial" w:cs="Arial"/>
        </w:rPr>
        <w:t xml:space="preserve"> and procedures, about the provision of services to persons with disabilities. </w:t>
      </w:r>
    </w:p>
    <w:p w14:paraId="3CFCD827" w14:textId="77777777" w:rsidR="00783EF7" w:rsidRPr="000D481B" w:rsidRDefault="00783EF7" w:rsidP="00783EF7">
      <w:pPr>
        <w:rPr>
          <w:rFonts w:ascii="Arial" w:hAnsi="Arial" w:cs="Arial"/>
        </w:rPr>
      </w:pPr>
      <w:r w:rsidRPr="000D481B">
        <w:rPr>
          <w:rFonts w:ascii="Arial" w:hAnsi="Arial" w:cs="Arial"/>
        </w:rPr>
        <w:t xml:space="preserve">Staff will be trained on an ongoing basis when changes are made to these policies, </w:t>
      </w:r>
      <w:proofErr w:type="gramStart"/>
      <w:r w:rsidRPr="000D481B">
        <w:rPr>
          <w:rFonts w:ascii="Arial" w:hAnsi="Arial" w:cs="Arial"/>
        </w:rPr>
        <w:t>practices</w:t>
      </w:r>
      <w:proofErr w:type="gramEnd"/>
      <w:r w:rsidRPr="000D481B">
        <w:rPr>
          <w:rFonts w:ascii="Arial" w:hAnsi="Arial" w:cs="Arial"/>
        </w:rPr>
        <w:t xml:space="preserve"> and procedures. New staff will be trained as part of their orientation upon employment. </w:t>
      </w:r>
    </w:p>
    <w:p w14:paraId="4AFD33E6" w14:textId="77777777" w:rsidR="00783EF7" w:rsidRPr="000D481B" w:rsidRDefault="00783EF7" w:rsidP="00783EF7">
      <w:pPr>
        <w:rPr>
          <w:rFonts w:ascii="Arial" w:hAnsi="Arial" w:cs="Arial"/>
        </w:rPr>
      </w:pPr>
      <w:r w:rsidRPr="000D481B">
        <w:rPr>
          <w:rFonts w:ascii="Arial" w:hAnsi="Arial" w:cs="Arial"/>
        </w:rPr>
        <w:t xml:space="preserve">Training will include the following: </w:t>
      </w:r>
    </w:p>
    <w:p w14:paraId="6EBCCF53" w14:textId="77777777" w:rsidR="00783EF7" w:rsidRPr="006323B6" w:rsidRDefault="00783EF7" w:rsidP="00783EF7">
      <w:pPr>
        <w:pStyle w:val="ListParagraph"/>
        <w:numPr>
          <w:ilvl w:val="0"/>
          <w:numId w:val="24"/>
        </w:numPr>
        <w:tabs>
          <w:tab w:val="num" w:pos="720"/>
        </w:tabs>
        <w:spacing w:before="60" w:after="120" w:line="240" w:lineRule="auto"/>
        <w:rPr>
          <w:rFonts w:ascii="Arial" w:eastAsiaTheme="minorHAnsi" w:hAnsi="Arial" w:cs="Arial"/>
          <w:lang w:val="en-US" w:eastAsia="en-US"/>
        </w:rPr>
      </w:pPr>
      <w:r w:rsidRPr="006323B6">
        <w:rPr>
          <w:rFonts w:ascii="Arial" w:eastAsiaTheme="minorHAnsi" w:hAnsi="Arial" w:cs="Arial"/>
          <w:bCs/>
          <w:lang w:val="en-US" w:eastAsia="en-US"/>
        </w:rPr>
        <w:t>A review of this policy and any other</w:t>
      </w:r>
      <w:r w:rsidRPr="006323B6">
        <w:rPr>
          <w:rFonts w:ascii="Arial" w:eastAsiaTheme="minorHAnsi" w:hAnsi="Arial" w:cs="Arial"/>
          <w:b/>
          <w:bCs/>
          <w:lang w:val="en-US" w:eastAsia="en-US"/>
        </w:rPr>
        <w:t xml:space="preserve"> </w:t>
      </w:r>
      <w:r w:rsidRPr="006323B6">
        <w:rPr>
          <w:rFonts w:ascii="Arial" w:eastAsiaTheme="minorHAnsi" w:hAnsi="Arial" w:cs="Arial"/>
          <w:lang w:val="en-US" w:eastAsia="en-US"/>
        </w:rPr>
        <w:t>practices and procedures relating to the Accessibility Standards for Customer Service</w:t>
      </w:r>
    </w:p>
    <w:p w14:paraId="5C6A9C03" w14:textId="77777777" w:rsidR="00783EF7" w:rsidRPr="006323B6" w:rsidRDefault="00783EF7" w:rsidP="00783EF7">
      <w:pPr>
        <w:pStyle w:val="ListParagraph"/>
        <w:numPr>
          <w:ilvl w:val="0"/>
          <w:numId w:val="24"/>
        </w:numPr>
        <w:tabs>
          <w:tab w:val="num" w:pos="720"/>
        </w:tabs>
        <w:spacing w:before="60" w:after="120" w:line="240" w:lineRule="auto"/>
        <w:rPr>
          <w:rFonts w:ascii="Arial" w:eastAsiaTheme="minorHAnsi" w:hAnsi="Arial" w:cs="Arial"/>
          <w:lang w:val="en-US" w:eastAsia="en-US"/>
        </w:rPr>
      </w:pPr>
      <w:r w:rsidRPr="006323B6">
        <w:rPr>
          <w:rFonts w:ascii="Arial" w:eastAsiaTheme="minorHAnsi" w:hAnsi="Arial" w:cs="Arial"/>
          <w:lang w:val="en-US" w:eastAsia="en-US"/>
        </w:rPr>
        <w:t>The purposes of the Accessibility for Ontarians with Disabilities Act, 2005 and the requirements of Accessibility Standards for Customer Service</w:t>
      </w:r>
    </w:p>
    <w:p w14:paraId="00EFF87C" w14:textId="77777777" w:rsidR="00783EF7" w:rsidRPr="006323B6" w:rsidRDefault="00783EF7" w:rsidP="00783EF7">
      <w:pPr>
        <w:pStyle w:val="ListParagraph"/>
        <w:numPr>
          <w:ilvl w:val="0"/>
          <w:numId w:val="24"/>
        </w:numPr>
        <w:tabs>
          <w:tab w:val="num" w:pos="720"/>
        </w:tabs>
        <w:spacing w:before="60" w:after="120" w:line="240" w:lineRule="auto"/>
        <w:rPr>
          <w:rFonts w:ascii="Arial" w:eastAsiaTheme="minorHAnsi" w:hAnsi="Arial" w:cs="Arial"/>
          <w:lang w:val="en-US" w:eastAsia="en-US"/>
        </w:rPr>
      </w:pPr>
      <w:r w:rsidRPr="006323B6">
        <w:rPr>
          <w:rFonts w:ascii="Arial" w:eastAsiaTheme="minorHAnsi" w:hAnsi="Arial" w:cs="Arial"/>
          <w:lang w:val="en-US" w:eastAsia="en-US"/>
        </w:rPr>
        <w:t>How to interact and communicate with people with various types of disabilities, including those who use assistive devices, service animals or support persons</w:t>
      </w:r>
    </w:p>
    <w:p w14:paraId="111C54E9" w14:textId="77777777" w:rsidR="00783EF7" w:rsidRPr="006323B6" w:rsidRDefault="00783EF7" w:rsidP="00783EF7">
      <w:pPr>
        <w:pStyle w:val="ListParagraph"/>
        <w:numPr>
          <w:ilvl w:val="0"/>
          <w:numId w:val="24"/>
        </w:numPr>
        <w:tabs>
          <w:tab w:val="num" w:pos="720"/>
        </w:tabs>
        <w:spacing w:before="60" w:after="120" w:line="240" w:lineRule="auto"/>
        <w:rPr>
          <w:rFonts w:ascii="Arial" w:eastAsiaTheme="minorHAnsi" w:hAnsi="Arial" w:cs="Arial"/>
          <w:lang w:val="en-US" w:eastAsia="en-US"/>
        </w:rPr>
      </w:pPr>
      <w:r w:rsidRPr="006323B6">
        <w:rPr>
          <w:rFonts w:ascii="Arial" w:eastAsiaTheme="minorHAnsi" w:hAnsi="Arial" w:cs="Arial"/>
          <w:lang w:val="en-US" w:eastAsia="en-US"/>
        </w:rPr>
        <w:t xml:space="preserve">How to use any equipment or devices available on our premises, or otherwise, that may assist with the provision of programs or services to persons with </w:t>
      </w:r>
      <w:proofErr w:type="gramStart"/>
      <w:r w:rsidRPr="006323B6">
        <w:rPr>
          <w:rFonts w:ascii="Arial" w:eastAsiaTheme="minorHAnsi" w:hAnsi="Arial" w:cs="Arial"/>
          <w:lang w:val="en-US" w:eastAsia="en-US"/>
        </w:rPr>
        <w:t>disabilities</w:t>
      </w:r>
      <w:proofErr w:type="gramEnd"/>
    </w:p>
    <w:p w14:paraId="06F23A67" w14:textId="77777777" w:rsidR="00783EF7" w:rsidRPr="006323B6" w:rsidRDefault="00783EF7" w:rsidP="00783EF7">
      <w:pPr>
        <w:pStyle w:val="ListParagraph"/>
        <w:numPr>
          <w:ilvl w:val="0"/>
          <w:numId w:val="24"/>
        </w:numPr>
        <w:tabs>
          <w:tab w:val="num" w:pos="720"/>
        </w:tabs>
        <w:spacing w:before="60" w:after="120" w:line="240" w:lineRule="auto"/>
        <w:rPr>
          <w:rFonts w:ascii="Arial" w:eastAsiaTheme="minorHAnsi" w:hAnsi="Arial" w:cs="Arial"/>
          <w:lang w:val="en-US" w:eastAsia="en-US"/>
        </w:rPr>
      </w:pPr>
      <w:r w:rsidRPr="006323B6">
        <w:rPr>
          <w:rFonts w:ascii="Arial" w:eastAsiaTheme="minorHAnsi" w:hAnsi="Arial" w:cs="Arial"/>
          <w:lang w:val="en-US" w:eastAsia="en-US"/>
        </w:rPr>
        <w:t xml:space="preserve">What to do if a person with a disability is having difficulty in accessing </w:t>
      </w:r>
      <w:r w:rsidRPr="006323B6">
        <w:rPr>
          <w:rFonts w:ascii="Arial" w:eastAsiaTheme="minorHAnsi" w:hAnsi="Arial" w:cs="Arial"/>
          <w:bCs/>
          <w:lang w:val="en-US" w:eastAsia="en-US"/>
        </w:rPr>
        <w:t>Ontario Arts Council</w:t>
      </w:r>
      <w:r w:rsidRPr="006323B6">
        <w:rPr>
          <w:rFonts w:ascii="Arial" w:eastAsiaTheme="minorHAnsi" w:hAnsi="Arial" w:cs="Arial"/>
          <w:lang w:val="en-US" w:eastAsia="en-US"/>
        </w:rPr>
        <w:t>’s programs and services</w:t>
      </w:r>
    </w:p>
    <w:p w14:paraId="15B73289" w14:textId="77777777" w:rsidR="00783EF7" w:rsidRPr="000D481B" w:rsidRDefault="00783EF7" w:rsidP="00783EF7">
      <w:pPr>
        <w:rPr>
          <w:rFonts w:ascii="Arial" w:hAnsi="Arial" w:cs="Arial"/>
        </w:rPr>
      </w:pPr>
      <w:r w:rsidRPr="000D481B">
        <w:rPr>
          <w:rFonts w:ascii="Arial" w:hAnsi="Arial" w:cs="Arial"/>
        </w:rPr>
        <w:t xml:space="preserve">The Ontario Arts Council will keep a record of the training it provides. </w:t>
      </w:r>
    </w:p>
    <w:p w14:paraId="301A7AF0"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107" w:name="_Toc451251104"/>
      <w:bookmarkStart w:id="108" w:name="_Toc467845688"/>
      <w:bookmarkStart w:id="109" w:name="_Toc468276639"/>
      <w:r w:rsidRPr="000D481B">
        <w:rPr>
          <w:rFonts w:ascii="Arial" w:eastAsiaTheme="majorEastAsia" w:hAnsi="Arial" w:cs="Arial"/>
          <w:b/>
          <w:bCs/>
          <w:color w:val="000000" w:themeColor="text1"/>
        </w:rPr>
        <w:t>9. Feedback process</w:t>
      </w:r>
      <w:bookmarkEnd w:id="107"/>
      <w:bookmarkEnd w:id="108"/>
      <w:bookmarkEnd w:id="109"/>
    </w:p>
    <w:p w14:paraId="02EB1E1F" w14:textId="77777777" w:rsidR="00783EF7" w:rsidRPr="000D481B" w:rsidRDefault="00783EF7" w:rsidP="00783EF7">
      <w:pPr>
        <w:rPr>
          <w:rFonts w:ascii="Arial" w:hAnsi="Arial" w:cs="Arial"/>
        </w:rPr>
      </w:pPr>
      <w:r w:rsidRPr="000D481B">
        <w:rPr>
          <w:rFonts w:ascii="Arial" w:hAnsi="Arial" w:cs="Arial"/>
        </w:rPr>
        <w:t xml:space="preserve">The </w:t>
      </w:r>
      <w:proofErr w:type="gramStart"/>
      <w:r w:rsidRPr="000D481B">
        <w:rPr>
          <w:rFonts w:ascii="Arial" w:hAnsi="Arial" w:cs="Arial"/>
        </w:rPr>
        <w:t>ultimate goal</w:t>
      </w:r>
      <w:proofErr w:type="gramEnd"/>
      <w:r w:rsidRPr="000D481B">
        <w:rPr>
          <w:rFonts w:ascii="Arial" w:hAnsi="Arial" w:cs="Arial"/>
        </w:rPr>
        <w:t xml:space="preserve"> of </w:t>
      </w:r>
      <w:r w:rsidRPr="000D481B">
        <w:rPr>
          <w:rFonts w:ascii="Arial" w:hAnsi="Arial" w:cs="Arial"/>
          <w:bCs/>
          <w:szCs w:val="20"/>
        </w:rPr>
        <w:t>this policy</w:t>
      </w:r>
      <w:r w:rsidRPr="000D481B">
        <w:rPr>
          <w:rFonts w:ascii="Arial" w:hAnsi="Arial" w:cs="Arial"/>
        </w:rPr>
        <w:t xml:space="preserve"> is to meet program and service expectations while serving persons with disabilities. Comments on our programs and services regarding how well those expectations are being met are welcome and appreciated. </w:t>
      </w:r>
    </w:p>
    <w:p w14:paraId="10EF4DB0" w14:textId="77777777" w:rsidR="00783EF7" w:rsidRPr="000D481B" w:rsidRDefault="00783EF7" w:rsidP="00783EF7">
      <w:pPr>
        <w:rPr>
          <w:rFonts w:ascii="Arial" w:hAnsi="Arial" w:cs="Arial"/>
        </w:rPr>
      </w:pPr>
      <w:r w:rsidRPr="000D481B">
        <w:rPr>
          <w:rFonts w:ascii="Arial" w:hAnsi="Arial" w:cs="Arial"/>
        </w:rPr>
        <w:t xml:space="preserve">The Ontario Arts Council will let the public know that methods are available for giving feedback.  If a method is not suitable, individuals may request another method.  Privacy will be </w:t>
      </w:r>
      <w:proofErr w:type="gramStart"/>
      <w:r w:rsidRPr="000D481B">
        <w:rPr>
          <w:rFonts w:ascii="Arial" w:hAnsi="Arial" w:cs="Arial"/>
        </w:rPr>
        <w:t>respected</w:t>
      </w:r>
      <w:proofErr w:type="gramEnd"/>
      <w:r w:rsidRPr="000D481B">
        <w:rPr>
          <w:rFonts w:ascii="Arial" w:hAnsi="Arial" w:cs="Arial"/>
        </w:rPr>
        <w:t xml:space="preserve"> and all feedback will be reviewed for possible action that can be taken to improve access to our programs and services. </w:t>
      </w:r>
    </w:p>
    <w:p w14:paraId="47842089" w14:textId="77777777" w:rsidR="00783EF7" w:rsidRPr="000D481B" w:rsidRDefault="00783EF7" w:rsidP="00783EF7">
      <w:pPr>
        <w:rPr>
          <w:rFonts w:ascii="Arial" w:hAnsi="Arial" w:cs="Arial"/>
          <w:bCs/>
          <w:szCs w:val="20"/>
        </w:rPr>
      </w:pPr>
      <w:r w:rsidRPr="000D481B">
        <w:rPr>
          <w:rFonts w:ascii="Arial" w:hAnsi="Arial" w:cs="Arial"/>
        </w:rPr>
        <w:t xml:space="preserve">Feedback received will be directed to the Ontario Arts Council’s </w:t>
      </w:r>
      <w:r w:rsidRPr="000D481B">
        <w:rPr>
          <w:rFonts w:ascii="Arial" w:hAnsi="Arial" w:cs="Arial"/>
          <w:bCs/>
          <w:szCs w:val="20"/>
        </w:rPr>
        <w:t xml:space="preserve">Director of Human Resources and will be addressed in accordance with our normal </w:t>
      </w:r>
      <w:proofErr w:type="gramStart"/>
      <w:r w:rsidRPr="000D481B">
        <w:rPr>
          <w:rFonts w:ascii="Arial" w:hAnsi="Arial" w:cs="Arial"/>
          <w:bCs/>
          <w:szCs w:val="20"/>
        </w:rPr>
        <w:t>complaints</w:t>
      </w:r>
      <w:proofErr w:type="gramEnd"/>
      <w:r w:rsidRPr="000D481B">
        <w:rPr>
          <w:rFonts w:ascii="Arial" w:hAnsi="Arial" w:cs="Arial"/>
          <w:bCs/>
          <w:szCs w:val="20"/>
        </w:rPr>
        <w:t xml:space="preserve"> administration procedures and timelines. Where possible, complaints will be addressed immediately.  However, some complaints may require more time to address, and must be reviewed for action, possibly at a higher level. </w:t>
      </w:r>
    </w:p>
    <w:p w14:paraId="32E0F476" w14:textId="77777777" w:rsidR="00783EF7" w:rsidRPr="000D481B" w:rsidRDefault="00783EF7" w:rsidP="00783EF7">
      <w:pPr>
        <w:rPr>
          <w:rFonts w:ascii="Arial" w:hAnsi="Arial" w:cs="Arial"/>
          <w:i/>
          <w:iCs/>
        </w:rPr>
      </w:pPr>
      <w:r w:rsidRPr="000D481B">
        <w:rPr>
          <w:rFonts w:ascii="Arial" w:hAnsi="Arial" w:cs="Arial"/>
          <w:bCs/>
          <w:szCs w:val="20"/>
        </w:rPr>
        <w:t xml:space="preserve">Feedback responses will endeavour to be in a format that is accessible to the complainant. </w:t>
      </w:r>
    </w:p>
    <w:p w14:paraId="7B0F1600"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110" w:name="_Toc451251105"/>
      <w:bookmarkStart w:id="111" w:name="_Toc467845689"/>
      <w:bookmarkStart w:id="112" w:name="_Toc468276640"/>
      <w:r w:rsidRPr="000D481B">
        <w:rPr>
          <w:rFonts w:ascii="Arial" w:eastAsiaTheme="majorEastAsia" w:hAnsi="Arial" w:cs="Arial"/>
          <w:b/>
          <w:bCs/>
          <w:color w:val="000000" w:themeColor="text1"/>
        </w:rPr>
        <w:t>10. Modifications to this or other policies</w:t>
      </w:r>
      <w:bookmarkEnd w:id="110"/>
      <w:bookmarkEnd w:id="111"/>
      <w:bookmarkEnd w:id="112"/>
    </w:p>
    <w:p w14:paraId="0CCBF49D" w14:textId="77777777" w:rsidR="00783EF7" w:rsidRPr="000D481B" w:rsidRDefault="00783EF7" w:rsidP="00783EF7">
      <w:pPr>
        <w:rPr>
          <w:rFonts w:ascii="Arial" w:hAnsi="Arial" w:cs="Arial"/>
        </w:rPr>
      </w:pPr>
      <w:r w:rsidRPr="000D481B">
        <w:rPr>
          <w:rFonts w:ascii="Arial" w:hAnsi="Arial" w:cs="Arial"/>
        </w:rPr>
        <w:t xml:space="preserve">We are committed to ensuring that our public service policies, </w:t>
      </w:r>
      <w:proofErr w:type="gramStart"/>
      <w:r w:rsidRPr="000D481B">
        <w:rPr>
          <w:rFonts w:ascii="Arial" w:hAnsi="Arial" w:cs="Arial"/>
        </w:rPr>
        <w:t>practices</w:t>
      </w:r>
      <w:proofErr w:type="gramEnd"/>
      <w:r w:rsidRPr="000D481B">
        <w:rPr>
          <w:rFonts w:ascii="Arial" w:hAnsi="Arial" w:cs="Arial"/>
        </w:rPr>
        <w:t xml:space="preserve"> and procedures respect and promote the dignity and independence of all persons with disabilities. Therefore, no changes will be made to this policy before considering the impact on persons with disabilities.</w:t>
      </w:r>
    </w:p>
    <w:p w14:paraId="2DCE1872" w14:textId="73F3C01E" w:rsidR="003C4185" w:rsidRPr="000D481B" w:rsidRDefault="00783EF7" w:rsidP="00783EF7">
      <w:pPr>
        <w:rPr>
          <w:rFonts w:ascii="Arial" w:hAnsi="Arial" w:cs="Arial"/>
        </w:rPr>
      </w:pPr>
      <w:r w:rsidRPr="000D481B">
        <w:rPr>
          <w:rFonts w:ascii="Arial" w:hAnsi="Arial" w:cs="Arial"/>
        </w:rPr>
        <w:lastRenderedPageBreak/>
        <w:t xml:space="preserve">Any policy of the </w:t>
      </w:r>
      <w:r w:rsidRPr="000D481B">
        <w:rPr>
          <w:rFonts w:ascii="Arial" w:hAnsi="Arial" w:cs="Arial"/>
          <w:bCs/>
          <w:szCs w:val="20"/>
        </w:rPr>
        <w:t>Ontario Arts Council</w:t>
      </w:r>
      <w:r w:rsidRPr="000D481B">
        <w:rPr>
          <w:rFonts w:ascii="Arial" w:hAnsi="Arial" w:cs="Arial"/>
        </w:rPr>
        <w:t xml:space="preserve"> affecting service to the public that does not respect and promote the dignity and independence, </w:t>
      </w:r>
      <w:proofErr w:type="gramStart"/>
      <w:r w:rsidRPr="000D481B">
        <w:rPr>
          <w:rFonts w:ascii="Arial" w:hAnsi="Arial" w:cs="Arial"/>
        </w:rPr>
        <w:t>integration</w:t>
      </w:r>
      <w:proofErr w:type="gramEnd"/>
      <w:r w:rsidRPr="000D481B">
        <w:rPr>
          <w:rFonts w:ascii="Arial" w:hAnsi="Arial" w:cs="Arial"/>
        </w:rPr>
        <w:t xml:space="preserve"> and equal opportunity of persons with disabilities will be modified or removed.</w:t>
      </w:r>
    </w:p>
    <w:p w14:paraId="06457592" w14:textId="77777777" w:rsidR="00783EF7" w:rsidRPr="000D481B" w:rsidRDefault="00783EF7" w:rsidP="00783EF7">
      <w:pPr>
        <w:keepNext/>
        <w:keepLines/>
        <w:tabs>
          <w:tab w:val="left" w:pos="8640"/>
        </w:tabs>
        <w:spacing w:before="200" w:after="0" w:line="240" w:lineRule="auto"/>
        <w:outlineLvl w:val="2"/>
        <w:rPr>
          <w:rFonts w:ascii="Arial" w:eastAsiaTheme="majorEastAsia" w:hAnsi="Arial" w:cs="Arial"/>
          <w:b/>
          <w:bCs/>
          <w:color w:val="000000" w:themeColor="text1"/>
        </w:rPr>
      </w:pPr>
      <w:bookmarkStart w:id="113" w:name="_Toc451251106"/>
      <w:bookmarkStart w:id="114" w:name="_Toc467845690"/>
      <w:bookmarkStart w:id="115" w:name="_Toc468276641"/>
      <w:r w:rsidRPr="000D481B">
        <w:rPr>
          <w:rFonts w:ascii="Arial" w:eastAsiaTheme="majorEastAsia" w:hAnsi="Arial" w:cs="Arial"/>
          <w:b/>
          <w:bCs/>
          <w:color w:val="000000" w:themeColor="text1"/>
        </w:rPr>
        <w:t>11. Questions about this policy</w:t>
      </w:r>
      <w:bookmarkEnd w:id="113"/>
      <w:bookmarkEnd w:id="114"/>
      <w:bookmarkEnd w:id="115"/>
    </w:p>
    <w:p w14:paraId="31BC228E" w14:textId="77777777" w:rsidR="00783EF7" w:rsidRPr="000D481B" w:rsidRDefault="00783EF7" w:rsidP="00783EF7">
      <w:pPr>
        <w:rPr>
          <w:rFonts w:ascii="Arial" w:hAnsi="Arial" w:cs="Arial"/>
        </w:rPr>
      </w:pPr>
      <w:r w:rsidRPr="000D481B">
        <w:rPr>
          <w:rFonts w:ascii="Arial" w:hAnsi="Arial" w:cs="Arial"/>
        </w:rPr>
        <w:t>This policy exists to achieve service excellence to persons with disabilities. If anyone has a question about the policy, or if the purpose of this policy is not understood, please contact:</w:t>
      </w:r>
    </w:p>
    <w:p w14:paraId="19866420" w14:textId="77777777" w:rsidR="00783EF7" w:rsidRPr="000D481B" w:rsidRDefault="00783EF7" w:rsidP="00783EF7">
      <w:pPr>
        <w:spacing w:after="0"/>
        <w:rPr>
          <w:rFonts w:ascii="Arial" w:hAnsi="Arial" w:cs="Arial"/>
        </w:rPr>
      </w:pPr>
      <w:r w:rsidRPr="000D481B">
        <w:rPr>
          <w:rFonts w:ascii="Arial" w:hAnsi="Arial" w:cs="Arial"/>
        </w:rPr>
        <w:t>Nina Small, Director of Human Resources</w:t>
      </w:r>
    </w:p>
    <w:p w14:paraId="53BBDE7D" w14:textId="77777777" w:rsidR="00783EF7" w:rsidRPr="000D481B" w:rsidRDefault="00783EF7" w:rsidP="00783EF7">
      <w:pPr>
        <w:spacing w:after="0"/>
        <w:rPr>
          <w:rFonts w:ascii="Arial" w:hAnsi="Arial" w:cs="Arial"/>
        </w:rPr>
      </w:pPr>
      <w:r w:rsidRPr="000D481B">
        <w:rPr>
          <w:rFonts w:ascii="Arial" w:hAnsi="Arial" w:cs="Arial"/>
        </w:rPr>
        <w:t>121 Bloor St East, 7</w:t>
      </w:r>
      <w:r w:rsidRPr="000D481B">
        <w:rPr>
          <w:rFonts w:ascii="Arial" w:hAnsi="Arial" w:cs="Arial"/>
          <w:vertAlign w:val="superscript"/>
        </w:rPr>
        <w:t>th</w:t>
      </w:r>
      <w:r w:rsidRPr="000D481B">
        <w:rPr>
          <w:rFonts w:ascii="Arial" w:hAnsi="Arial" w:cs="Arial"/>
        </w:rPr>
        <w:t xml:space="preserve"> Floor</w:t>
      </w:r>
    </w:p>
    <w:p w14:paraId="69534A75" w14:textId="77777777" w:rsidR="00783EF7" w:rsidRPr="000D481B" w:rsidRDefault="00783EF7" w:rsidP="00783EF7">
      <w:pPr>
        <w:spacing w:after="0"/>
        <w:rPr>
          <w:rFonts w:ascii="Arial" w:hAnsi="Arial" w:cs="Arial"/>
        </w:rPr>
      </w:pPr>
      <w:r w:rsidRPr="000D481B">
        <w:rPr>
          <w:rFonts w:ascii="Arial" w:hAnsi="Arial" w:cs="Arial"/>
        </w:rPr>
        <w:t>Toronto, ON M4W 3M5</w:t>
      </w:r>
    </w:p>
    <w:p w14:paraId="3B5C5DAB" w14:textId="51C57593" w:rsidR="00783EF7" w:rsidRPr="000D481B" w:rsidRDefault="00783EF7" w:rsidP="00783EF7">
      <w:pPr>
        <w:spacing w:after="0"/>
        <w:rPr>
          <w:rFonts w:ascii="Arial" w:hAnsi="Arial" w:cs="Arial"/>
        </w:rPr>
      </w:pPr>
      <w:r w:rsidRPr="000D481B">
        <w:rPr>
          <w:rFonts w:ascii="Arial" w:hAnsi="Arial" w:cs="Arial"/>
        </w:rPr>
        <w:t>Telephone: 1-800-387-0058 or 416-969-7426</w:t>
      </w:r>
    </w:p>
    <w:p w14:paraId="618249ED" w14:textId="77777777" w:rsidR="00783EF7" w:rsidRPr="000D481B" w:rsidRDefault="004D566B" w:rsidP="00783EF7">
      <w:pPr>
        <w:spacing w:after="0"/>
        <w:rPr>
          <w:rFonts w:ascii="Arial" w:hAnsi="Arial" w:cs="Arial"/>
        </w:rPr>
      </w:pPr>
      <w:hyperlink r:id="rId11" w:history="1">
        <w:r w:rsidR="00783EF7" w:rsidRPr="000D481B">
          <w:rPr>
            <w:rFonts w:ascii="Arial" w:hAnsi="Arial" w:cs="Arial"/>
            <w:color w:val="0000FF"/>
            <w:u w:val="single"/>
          </w:rPr>
          <w:t>nsmall@arts.on.ca</w:t>
        </w:r>
      </w:hyperlink>
      <w:r w:rsidR="00783EF7" w:rsidRPr="000D481B">
        <w:rPr>
          <w:rFonts w:ascii="Arial" w:hAnsi="Arial" w:cs="Arial"/>
        </w:rPr>
        <w:t xml:space="preserve"> </w:t>
      </w:r>
    </w:p>
    <w:p w14:paraId="5E5AFD03" w14:textId="77777777" w:rsidR="00783EF7" w:rsidRPr="000D481B" w:rsidRDefault="00783EF7" w:rsidP="00783EF7"/>
    <w:p w14:paraId="040A1776" w14:textId="77777777" w:rsidR="003761F6" w:rsidRDefault="004D566B"/>
    <w:sectPr w:rsidR="003761F6" w:rsidSect="00E71B65">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C1E0" w14:textId="77777777" w:rsidR="004D566B" w:rsidRDefault="004D566B">
      <w:pPr>
        <w:spacing w:after="0" w:line="240" w:lineRule="auto"/>
      </w:pPr>
      <w:r>
        <w:separator/>
      </w:r>
    </w:p>
  </w:endnote>
  <w:endnote w:type="continuationSeparator" w:id="0">
    <w:p w14:paraId="1111AD74" w14:textId="77777777" w:rsidR="004D566B" w:rsidRDefault="004D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F59" w14:textId="77777777" w:rsidR="00731D29" w:rsidRDefault="00731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30D9" w14:textId="77777777" w:rsidR="00EA00BA" w:rsidRPr="00731D29" w:rsidRDefault="007734E2">
    <w:pPr>
      <w:pStyle w:val="Footer"/>
      <w:pBdr>
        <w:top w:val="single" w:sz="4" w:space="1" w:color="D9D9D9" w:themeColor="background1" w:themeShade="D9"/>
      </w:pBdr>
      <w:jc w:val="right"/>
      <w:rPr>
        <w:color w:val="000000" w:themeColor="text1"/>
      </w:rPr>
    </w:pPr>
    <w:r w:rsidRPr="00731D29">
      <w:rPr>
        <w:color w:val="000000" w:themeColor="text1"/>
      </w:rPr>
      <w:fldChar w:fldCharType="begin"/>
    </w:r>
    <w:r w:rsidRPr="00731D29">
      <w:rPr>
        <w:color w:val="000000" w:themeColor="text1"/>
      </w:rPr>
      <w:instrText xml:space="preserve"> PAGE   \* MERGEFORMAT </w:instrText>
    </w:r>
    <w:r w:rsidRPr="00731D29">
      <w:rPr>
        <w:color w:val="000000" w:themeColor="text1"/>
      </w:rPr>
      <w:fldChar w:fldCharType="separate"/>
    </w:r>
    <w:r w:rsidRPr="00731D29">
      <w:rPr>
        <w:noProof/>
        <w:color w:val="000000" w:themeColor="text1"/>
      </w:rPr>
      <w:t>1</w:t>
    </w:r>
    <w:r w:rsidRPr="00731D29">
      <w:rPr>
        <w:noProof/>
        <w:color w:val="000000" w:themeColor="text1"/>
      </w:rPr>
      <w:fldChar w:fldCharType="end"/>
    </w:r>
    <w:r w:rsidRPr="00731D29">
      <w:rPr>
        <w:color w:val="000000" w:themeColor="text1"/>
      </w:rPr>
      <w:t xml:space="preserve"> | </w:t>
    </w:r>
    <w:r w:rsidRPr="00731D29">
      <w:rPr>
        <w:color w:val="000000" w:themeColor="text1"/>
        <w:spacing w:val="60"/>
      </w:rPr>
      <w:t>Page</w:t>
    </w:r>
  </w:p>
  <w:p w14:paraId="127AE90D" w14:textId="77777777" w:rsidR="00EA00BA" w:rsidRDefault="004D5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5F3" w14:textId="77777777" w:rsidR="00731D29" w:rsidRDefault="0073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C7D3" w14:textId="77777777" w:rsidR="004D566B" w:rsidRDefault="004D566B">
      <w:pPr>
        <w:spacing w:after="0" w:line="240" w:lineRule="auto"/>
      </w:pPr>
      <w:r>
        <w:separator/>
      </w:r>
    </w:p>
  </w:footnote>
  <w:footnote w:type="continuationSeparator" w:id="0">
    <w:p w14:paraId="51A345FE" w14:textId="77777777" w:rsidR="004D566B" w:rsidRDefault="004D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B4E4" w14:textId="77777777" w:rsidR="00731D29" w:rsidRDefault="00731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266" w14:textId="77777777" w:rsidR="00731D29" w:rsidRDefault="00731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C895" w14:textId="77777777" w:rsidR="00731D29" w:rsidRDefault="00731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1A4"/>
    <w:multiLevelType w:val="hybridMultilevel"/>
    <w:tmpl w:val="917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6CB"/>
    <w:multiLevelType w:val="hybridMultilevel"/>
    <w:tmpl w:val="8E2CD3F4"/>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536058"/>
    <w:multiLevelType w:val="hybridMultilevel"/>
    <w:tmpl w:val="19A6417C"/>
    <w:lvl w:ilvl="0" w:tplc="F176069E">
      <w:start w:val="1"/>
      <w:numFmt w:val="upperRoman"/>
      <w:lvlText w:val="%1."/>
      <w:lvlJc w:val="left"/>
      <w:pPr>
        <w:ind w:left="1440" w:hanging="720"/>
      </w:pPr>
      <w:rPr>
        <w:rFonts w:cs="Times New Roman" w:hint="default"/>
      </w:rPr>
    </w:lvl>
    <w:lvl w:ilvl="1" w:tplc="D8EECAAC">
      <w:start w:val="1"/>
      <w:numFmt w:val="lowerRoman"/>
      <w:lvlText w:val="%2."/>
      <w:lvlJc w:val="right"/>
      <w:pPr>
        <w:tabs>
          <w:tab w:val="num" w:pos="1620"/>
        </w:tabs>
        <w:ind w:left="1620" w:hanging="180"/>
      </w:pPr>
      <w:rPr>
        <w:rFonts w:cs="Times New Roman" w:hint="default"/>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15:restartNumberingAfterBreak="0">
    <w:nsid w:val="1A0B5417"/>
    <w:multiLevelType w:val="hybridMultilevel"/>
    <w:tmpl w:val="917A990A"/>
    <w:lvl w:ilvl="0" w:tplc="C966E7C6">
      <w:start w:val="1"/>
      <w:numFmt w:val="bullet"/>
      <w:lvlText w:val=""/>
      <w:lvlJc w:val="left"/>
      <w:pPr>
        <w:tabs>
          <w:tab w:val="num" w:pos="540"/>
        </w:tabs>
        <w:ind w:left="5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26FEA"/>
    <w:multiLevelType w:val="hybridMultilevel"/>
    <w:tmpl w:val="95381048"/>
    <w:lvl w:ilvl="0" w:tplc="D8EECAAC">
      <w:start w:val="1"/>
      <w:numFmt w:val="lowerRoman"/>
      <w:lvlText w:val="%1."/>
      <w:lvlJc w:val="right"/>
      <w:pPr>
        <w:tabs>
          <w:tab w:val="num" w:pos="1280"/>
        </w:tabs>
        <w:ind w:left="1280" w:hanging="180"/>
      </w:pPr>
      <w:rPr>
        <w:rFonts w:cs="Times New Roman" w:hint="default"/>
      </w:rPr>
    </w:lvl>
    <w:lvl w:ilvl="1" w:tplc="00190409" w:tentative="1">
      <w:start w:val="1"/>
      <w:numFmt w:val="lowerLetter"/>
      <w:lvlText w:val="%2."/>
      <w:lvlJc w:val="left"/>
      <w:pPr>
        <w:tabs>
          <w:tab w:val="num" w:pos="2000"/>
        </w:tabs>
        <w:ind w:left="2000" w:hanging="360"/>
      </w:pPr>
    </w:lvl>
    <w:lvl w:ilvl="2" w:tplc="001B0409" w:tentative="1">
      <w:start w:val="1"/>
      <w:numFmt w:val="lowerRoman"/>
      <w:lvlText w:val="%3."/>
      <w:lvlJc w:val="right"/>
      <w:pPr>
        <w:tabs>
          <w:tab w:val="num" w:pos="2720"/>
        </w:tabs>
        <w:ind w:left="2720" w:hanging="180"/>
      </w:pPr>
    </w:lvl>
    <w:lvl w:ilvl="3" w:tplc="000F0409" w:tentative="1">
      <w:start w:val="1"/>
      <w:numFmt w:val="decimal"/>
      <w:lvlText w:val="%4."/>
      <w:lvlJc w:val="left"/>
      <w:pPr>
        <w:tabs>
          <w:tab w:val="num" w:pos="3440"/>
        </w:tabs>
        <w:ind w:left="3440" w:hanging="360"/>
      </w:pPr>
    </w:lvl>
    <w:lvl w:ilvl="4" w:tplc="00190409" w:tentative="1">
      <w:start w:val="1"/>
      <w:numFmt w:val="lowerLetter"/>
      <w:lvlText w:val="%5."/>
      <w:lvlJc w:val="left"/>
      <w:pPr>
        <w:tabs>
          <w:tab w:val="num" w:pos="4160"/>
        </w:tabs>
        <w:ind w:left="4160" w:hanging="360"/>
      </w:pPr>
    </w:lvl>
    <w:lvl w:ilvl="5" w:tplc="001B0409" w:tentative="1">
      <w:start w:val="1"/>
      <w:numFmt w:val="lowerRoman"/>
      <w:lvlText w:val="%6."/>
      <w:lvlJc w:val="right"/>
      <w:pPr>
        <w:tabs>
          <w:tab w:val="num" w:pos="4880"/>
        </w:tabs>
        <w:ind w:left="4880" w:hanging="180"/>
      </w:pPr>
    </w:lvl>
    <w:lvl w:ilvl="6" w:tplc="000F0409" w:tentative="1">
      <w:start w:val="1"/>
      <w:numFmt w:val="decimal"/>
      <w:lvlText w:val="%7."/>
      <w:lvlJc w:val="left"/>
      <w:pPr>
        <w:tabs>
          <w:tab w:val="num" w:pos="5600"/>
        </w:tabs>
        <w:ind w:left="5600" w:hanging="360"/>
      </w:pPr>
    </w:lvl>
    <w:lvl w:ilvl="7" w:tplc="00190409" w:tentative="1">
      <w:start w:val="1"/>
      <w:numFmt w:val="lowerLetter"/>
      <w:lvlText w:val="%8."/>
      <w:lvlJc w:val="left"/>
      <w:pPr>
        <w:tabs>
          <w:tab w:val="num" w:pos="6320"/>
        </w:tabs>
        <w:ind w:left="6320" w:hanging="360"/>
      </w:pPr>
    </w:lvl>
    <w:lvl w:ilvl="8" w:tplc="001B0409" w:tentative="1">
      <w:start w:val="1"/>
      <w:numFmt w:val="lowerRoman"/>
      <w:lvlText w:val="%9."/>
      <w:lvlJc w:val="right"/>
      <w:pPr>
        <w:tabs>
          <w:tab w:val="num" w:pos="7040"/>
        </w:tabs>
        <w:ind w:left="7040" w:hanging="180"/>
      </w:pPr>
    </w:lvl>
  </w:abstractNum>
  <w:abstractNum w:abstractNumId="5" w15:restartNumberingAfterBreak="0">
    <w:nsid w:val="360767A3"/>
    <w:multiLevelType w:val="hybridMultilevel"/>
    <w:tmpl w:val="2CE6D81E"/>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6286C72"/>
    <w:multiLevelType w:val="hybridMultilevel"/>
    <w:tmpl w:val="411EA706"/>
    <w:lvl w:ilvl="0" w:tplc="CAE42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73C4"/>
    <w:multiLevelType w:val="hybridMultilevel"/>
    <w:tmpl w:val="E8000FDA"/>
    <w:lvl w:ilvl="0" w:tplc="22B86F76">
      <w:start w:val="1"/>
      <w:numFmt w:val="lowerLetter"/>
      <w:lvlText w:val="%1)"/>
      <w:lvlJc w:val="left"/>
      <w:pPr>
        <w:ind w:left="1080" w:hanging="360"/>
      </w:pPr>
      <w:rPr>
        <w:rFonts w:ascii="Arial" w:hAnsi="Arial" w:cs="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919AD"/>
    <w:multiLevelType w:val="hybridMultilevel"/>
    <w:tmpl w:val="49DA9214"/>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BBE1B81"/>
    <w:multiLevelType w:val="hybridMultilevel"/>
    <w:tmpl w:val="293E925A"/>
    <w:lvl w:ilvl="0" w:tplc="10090013">
      <w:start w:val="1"/>
      <w:numFmt w:val="upperRoman"/>
      <w:lvlText w:val="%1."/>
      <w:lvlJc w:val="right"/>
      <w:pPr>
        <w:ind w:left="1440" w:hanging="720"/>
      </w:pPr>
      <w:rPr>
        <w:rFonts w:cs="Times New Roman" w:hint="default"/>
      </w:rPr>
    </w:lvl>
    <w:lvl w:ilvl="1" w:tplc="10090019">
      <w:start w:val="1"/>
      <w:numFmt w:val="lowerLetter"/>
      <w:lvlText w:val="%2."/>
      <w:lvlJc w:val="left"/>
      <w:pPr>
        <w:ind w:left="1167" w:hanging="360"/>
      </w:pPr>
      <w:rPr>
        <w:rFonts w:cs="Times New Roman"/>
      </w:rPr>
    </w:lvl>
    <w:lvl w:ilvl="2" w:tplc="D8EECAAC">
      <w:start w:val="1"/>
      <w:numFmt w:val="lowerRoman"/>
      <w:lvlText w:val="%3."/>
      <w:lvlJc w:val="right"/>
      <w:pPr>
        <w:tabs>
          <w:tab w:val="num" w:pos="1887"/>
        </w:tabs>
        <w:ind w:left="1887" w:hanging="180"/>
      </w:pPr>
      <w:rPr>
        <w:rFonts w:cs="Times New Roman" w:hint="default"/>
      </w:rPr>
    </w:lvl>
    <w:lvl w:ilvl="3" w:tplc="1009000F" w:tentative="1">
      <w:start w:val="1"/>
      <w:numFmt w:val="decimal"/>
      <w:lvlText w:val="%4."/>
      <w:lvlJc w:val="left"/>
      <w:pPr>
        <w:ind w:left="2607" w:hanging="360"/>
      </w:pPr>
      <w:rPr>
        <w:rFonts w:cs="Times New Roman"/>
      </w:rPr>
    </w:lvl>
    <w:lvl w:ilvl="4" w:tplc="10090019" w:tentative="1">
      <w:start w:val="1"/>
      <w:numFmt w:val="lowerLetter"/>
      <w:lvlText w:val="%5."/>
      <w:lvlJc w:val="left"/>
      <w:pPr>
        <w:ind w:left="3327" w:hanging="360"/>
      </w:pPr>
      <w:rPr>
        <w:rFonts w:cs="Times New Roman"/>
      </w:rPr>
    </w:lvl>
    <w:lvl w:ilvl="5" w:tplc="1009001B" w:tentative="1">
      <w:start w:val="1"/>
      <w:numFmt w:val="lowerRoman"/>
      <w:lvlText w:val="%6."/>
      <w:lvlJc w:val="right"/>
      <w:pPr>
        <w:ind w:left="4047" w:hanging="180"/>
      </w:pPr>
      <w:rPr>
        <w:rFonts w:cs="Times New Roman"/>
      </w:rPr>
    </w:lvl>
    <w:lvl w:ilvl="6" w:tplc="1009000F" w:tentative="1">
      <w:start w:val="1"/>
      <w:numFmt w:val="decimal"/>
      <w:lvlText w:val="%7."/>
      <w:lvlJc w:val="left"/>
      <w:pPr>
        <w:ind w:left="4767" w:hanging="360"/>
      </w:pPr>
      <w:rPr>
        <w:rFonts w:cs="Times New Roman"/>
      </w:rPr>
    </w:lvl>
    <w:lvl w:ilvl="7" w:tplc="10090019" w:tentative="1">
      <w:start w:val="1"/>
      <w:numFmt w:val="lowerLetter"/>
      <w:lvlText w:val="%8."/>
      <w:lvlJc w:val="left"/>
      <w:pPr>
        <w:ind w:left="5487" w:hanging="360"/>
      </w:pPr>
      <w:rPr>
        <w:rFonts w:cs="Times New Roman"/>
      </w:rPr>
    </w:lvl>
    <w:lvl w:ilvl="8" w:tplc="1009001B" w:tentative="1">
      <w:start w:val="1"/>
      <w:numFmt w:val="lowerRoman"/>
      <w:lvlText w:val="%9."/>
      <w:lvlJc w:val="right"/>
      <w:pPr>
        <w:ind w:left="6207" w:hanging="180"/>
      </w:pPr>
      <w:rPr>
        <w:rFonts w:cs="Times New Roman"/>
      </w:rPr>
    </w:lvl>
  </w:abstractNum>
  <w:abstractNum w:abstractNumId="10" w15:restartNumberingAfterBreak="0">
    <w:nsid w:val="46807179"/>
    <w:multiLevelType w:val="hybridMultilevel"/>
    <w:tmpl w:val="704689EE"/>
    <w:lvl w:ilvl="0" w:tplc="00170409">
      <w:start w:val="1"/>
      <w:numFmt w:val="lowerLetter"/>
      <w:lvlText w:val="%1)"/>
      <w:lvlJc w:val="left"/>
      <w:pPr>
        <w:tabs>
          <w:tab w:val="num" w:pos="720"/>
        </w:tabs>
        <w:ind w:left="720" w:hanging="360"/>
      </w:p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49201A14"/>
    <w:multiLevelType w:val="hybridMultilevel"/>
    <w:tmpl w:val="8362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35E3F"/>
    <w:multiLevelType w:val="hybridMultilevel"/>
    <w:tmpl w:val="E52EAC3C"/>
    <w:lvl w:ilvl="0" w:tplc="115A0824">
      <w:start w:val="1"/>
      <w:numFmt w:val="lowerLetter"/>
      <w:lvlText w:val="%1)"/>
      <w:lvlJc w:val="left"/>
      <w:pPr>
        <w:tabs>
          <w:tab w:val="num" w:pos="720"/>
        </w:tabs>
        <w:ind w:left="720" w:hanging="360"/>
      </w:pPr>
      <w:rPr>
        <w:rFonts w:cs="Times New Roman" w:hint="default"/>
      </w:rPr>
    </w:lvl>
    <w:lvl w:ilvl="1" w:tplc="91724174">
      <w:start w:val="1"/>
      <w:numFmt w:val="lowerRoman"/>
      <w:lvlText w:val="%2)"/>
      <w:lvlJc w:val="left"/>
      <w:pPr>
        <w:tabs>
          <w:tab w:val="num" w:pos="1134"/>
        </w:tabs>
        <w:ind w:left="1134" w:hanging="397"/>
      </w:pPr>
      <w:rPr>
        <w:rFonts w:cs="Times New Roman" w:hint="default"/>
      </w:rPr>
    </w:lvl>
    <w:lvl w:ilvl="2" w:tplc="D8EECAAC">
      <w:start w:val="1"/>
      <w:numFmt w:val="lowerRoman"/>
      <w:lvlText w:val="%3."/>
      <w:lvlJc w:val="right"/>
      <w:pPr>
        <w:tabs>
          <w:tab w:val="num" w:pos="2160"/>
        </w:tabs>
        <w:ind w:left="1701" w:hanging="283"/>
      </w:pPr>
      <w:rPr>
        <w:rFonts w:cs="Times New Roman" w:hint="default"/>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C43E56"/>
    <w:multiLevelType w:val="hybridMultilevel"/>
    <w:tmpl w:val="32069366"/>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DD800AE"/>
    <w:multiLevelType w:val="hybridMultilevel"/>
    <w:tmpl w:val="69CC2AA4"/>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113990"/>
    <w:multiLevelType w:val="hybridMultilevel"/>
    <w:tmpl w:val="F01C21DE"/>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5082AB8"/>
    <w:multiLevelType w:val="hybridMultilevel"/>
    <w:tmpl w:val="0AF00BA4"/>
    <w:lvl w:ilvl="0" w:tplc="EED87FF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BD62F4C"/>
    <w:multiLevelType w:val="hybridMultilevel"/>
    <w:tmpl w:val="8C4EECF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6C4E44CF"/>
    <w:multiLevelType w:val="hybridMultilevel"/>
    <w:tmpl w:val="0A7EF21C"/>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AC7134"/>
    <w:multiLevelType w:val="hybridMultilevel"/>
    <w:tmpl w:val="2C90106A"/>
    <w:lvl w:ilvl="0" w:tplc="1CAA138A">
      <w:start w:val="2"/>
      <w:numFmt w:val="lowerLetter"/>
      <w:lvlText w:val="%1)"/>
      <w:lvlJc w:val="left"/>
      <w:pPr>
        <w:ind w:left="1080" w:hanging="360"/>
      </w:pPr>
      <w:rPr>
        <w:rFonts w:ascii="Arial" w:hAnsi="Arial" w:cs="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61653"/>
    <w:multiLevelType w:val="hybridMultilevel"/>
    <w:tmpl w:val="19BCC154"/>
    <w:lvl w:ilvl="0" w:tplc="10090013">
      <w:start w:val="1"/>
      <w:numFmt w:val="upperRoman"/>
      <w:lvlText w:val="%1."/>
      <w:lvlJc w:val="right"/>
      <w:pPr>
        <w:ind w:left="720" w:hanging="360"/>
      </w:pPr>
      <w:rPr>
        <w:rFonts w:cs="Times New Roman"/>
      </w:rPr>
    </w:lvl>
    <w:lvl w:ilvl="1" w:tplc="D8EECAAC">
      <w:start w:val="1"/>
      <w:numFmt w:val="lowerRoman"/>
      <w:lvlText w:val="%2."/>
      <w:lvlJc w:val="right"/>
      <w:pPr>
        <w:tabs>
          <w:tab w:val="num" w:pos="1260"/>
        </w:tabs>
        <w:ind w:left="1260" w:hanging="180"/>
      </w:pPr>
      <w:rPr>
        <w:rFonts w:cs="Times New Roman" w:hint="default"/>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1" w15:restartNumberingAfterBreak="0">
    <w:nsid w:val="74DB59E9"/>
    <w:multiLevelType w:val="hybridMultilevel"/>
    <w:tmpl w:val="109C9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739EB"/>
    <w:multiLevelType w:val="hybridMultilevel"/>
    <w:tmpl w:val="1B5ABBB8"/>
    <w:lvl w:ilvl="0" w:tplc="04090017">
      <w:start w:val="1"/>
      <w:numFmt w:val="lowerLetter"/>
      <w:lvlText w:val="%1)"/>
      <w:lvlJc w:val="left"/>
      <w:pPr>
        <w:ind w:left="1440" w:hanging="720"/>
      </w:pPr>
      <w:rPr>
        <w:rFonts w:hint="default"/>
      </w:rPr>
    </w:lvl>
    <w:lvl w:ilvl="1" w:tplc="D8EECAAC">
      <w:start w:val="1"/>
      <w:numFmt w:val="lowerRoman"/>
      <w:lvlText w:val="%2."/>
      <w:lvlJc w:val="right"/>
      <w:pPr>
        <w:ind w:left="1440" w:hanging="360"/>
      </w:pPr>
      <w:rPr>
        <w:rFonts w:cs="Times New Roman" w:hint="default"/>
      </w:rPr>
    </w:lvl>
    <w:lvl w:ilvl="2" w:tplc="4FEC78AE">
      <w:start w:val="1"/>
      <w:numFmt w:val="decimal"/>
      <w:lvlText w:val="(%3)"/>
      <w:lvlJc w:val="left"/>
      <w:pPr>
        <w:ind w:left="2340" w:hanging="360"/>
      </w:pPr>
      <w:rPr>
        <w:rFonts w:ascii="Times New Roman" w:hAnsi="Times New Roman" w:cs="Times New Roman" w:hint="default"/>
        <w:color w:val="7030A0"/>
        <w:sz w:val="24"/>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7B5677CD"/>
    <w:multiLevelType w:val="hybridMultilevel"/>
    <w:tmpl w:val="A3707576"/>
    <w:lvl w:ilvl="0" w:tplc="D8EECAAC">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1C5501"/>
    <w:multiLevelType w:val="hybridMultilevel"/>
    <w:tmpl w:val="0F7A40AE"/>
    <w:lvl w:ilvl="0" w:tplc="10090013">
      <w:start w:val="1"/>
      <w:numFmt w:val="upperRoman"/>
      <w:lvlText w:val="%1."/>
      <w:lvlJc w:val="right"/>
      <w:pPr>
        <w:tabs>
          <w:tab w:val="num" w:pos="740"/>
        </w:tabs>
        <w:ind w:left="740" w:hanging="397"/>
      </w:pPr>
      <w:rPr>
        <w:rFonts w:cs="Times New Roman"/>
      </w:rPr>
    </w:lvl>
    <w:lvl w:ilvl="1" w:tplc="00130409">
      <w:start w:val="1"/>
      <w:numFmt w:val="upperRoman"/>
      <w:lvlText w:val="%2."/>
      <w:lvlJc w:val="right"/>
      <w:pPr>
        <w:tabs>
          <w:tab w:val="num" w:pos="866"/>
        </w:tabs>
        <w:ind w:left="866" w:hanging="180"/>
      </w:pPr>
    </w:lvl>
    <w:lvl w:ilvl="2" w:tplc="1009001B">
      <w:start w:val="1"/>
      <w:numFmt w:val="lowerRoman"/>
      <w:lvlText w:val="%3."/>
      <w:lvlJc w:val="right"/>
      <w:pPr>
        <w:tabs>
          <w:tab w:val="num" w:pos="1766"/>
        </w:tabs>
        <w:ind w:left="1766" w:hanging="180"/>
      </w:pPr>
      <w:rPr>
        <w:rFonts w:cs="Times New Roman"/>
      </w:rPr>
    </w:lvl>
    <w:lvl w:ilvl="3" w:tplc="1009000F">
      <w:start w:val="1"/>
      <w:numFmt w:val="decimal"/>
      <w:lvlText w:val="%4."/>
      <w:lvlJc w:val="left"/>
      <w:pPr>
        <w:tabs>
          <w:tab w:val="num" w:pos="2486"/>
        </w:tabs>
        <w:ind w:left="2486" w:hanging="360"/>
      </w:pPr>
      <w:rPr>
        <w:rFonts w:cs="Times New Roman"/>
      </w:rPr>
    </w:lvl>
    <w:lvl w:ilvl="4" w:tplc="10090019">
      <w:start w:val="1"/>
      <w:numFmt w:val="lowerLetter"/>
      <w:lvlText w:val="%5."/>
      <w:lvlJc w:val="left"/>
      <w:pPr>
        <w:tabs>
          <w:tab w:val="num" w:pos="3206"/>
        </w:tabs>
        <w:ind w:left="3206" w:hanging="360"/>
      </w:pPr>
      <w:rPr>
        <w:rFonts w:cs="Times New Roman"/>
      </w:rPr>
    </w:lvl>
    <w:lvl w:ilvl="5" w:tplc="1009001B">
      <w:start w:val="1"/>
      <w:numFmt w:val="lowerRoman"/>
      <w:lvlText w:val="%6."/>
      <w:lvlJc w:val="right"/>
      <w:pPr>
        <w:tabs>
          <w:tab w:val="num" w:pos="3926"/>
        </w:tabs>
        <w:ind w:left="3926" w:hanging="180"/>
      </w:pPr>
      <w:rPr>
        <w:rFonts w:cs="Times New Roman"/>
      </w:rPr>
    </w:lvl>
    <w:lvl w:ilvl="6" w:tplc="1009000F">
      <w:start w:val="1"/>
      <w:numFmt w:val="decimal"/>
      <w:lvlText w:val="%7."/>
      <w:lvlJc w:val="left"/>
      <w:pPr>
        <w:tabs>
          <w:tab w:val="num" w:pos="4646"/>
        </w:tabs>
        <w:ind w:left="4646" w:hanging="360"/>
      </w:pPr>
      <w:rPr>
        <w:rFonts w:cs="Times New Roman"/>
      </w:rPr>
    </w:lvl>
    <w:lvl w:ilvl="7" w:tplc="10090019">
      <w:start w:val="1"/>
      <w:numFmt w:val="lowerLetter"/>
      <w:lvlText w:val="%8."/>
      <w:lvlJc w:val="left"/>
      <w:pPr>
        <w:tabs>
          <w:tab w:val="num" w:pos="5366"/>
        </w:tabs>
        <w:ind w:left="5366" w:hanging="360"/>
      </w:pPr>
      <w:rPr>
        <w:rFonts w:cs="Times New Roman"/>
      </w:rPr>
    </w:lvl>
    <w:lvl w:ilvl="8" w:tplc="1009001B">
      <w:start w:val="1"/>
      <w:numFmt w:val="lowerRoman"/>
      <w:lvlText w:val="%9."/>
      <w:lvlJc w:val="right"/>
      <w:pPr>
        <w:tabs>
          <w:tab w:val="num" w:pos="6086"/>
        </w:tabs>
        <w:ind w:left="6086" w:hanging="180"/>
      </w:pPr>
      <w:rPr>
        <w:rFonts w:cs="Times New Roman"/>
      </w:rPr>
    </w:lvl>
  </w:abstractNum>
  <w:num w:numId="1">
    <w:abstractNumId w:val="3"/>
  </w:num>
  <w:num w:numId="2">
    <w:abstractNumId w:val="12"/>
  </w:num>
  <w:num w:numId="3">
    <w:abstractNumId w:val="10"/>
  </w:num>
  <w:num w:numId="4">
    <w:abstractNumId w:val="20"/>
  </w:num>
  <w:num w:numId="5">
    <w:abstractNumId w:val="24"/>
  </w:num>
  <w:num w:numId="6">
    <w:abstractNumId w:val="9"/>
  </w:num>
  <w:num w:numId="7">
    <w:abstractNumId w:val="2"/>
  </w:num>
  <w:num w:numId="8">
    <w:abstractNumId w:val="22"/>
  </w:num>
  <w:num w:numId="9">
    <w:abstractNumId w:val="14"/>
  </w:num>
  <w:num w:numId="10">
    <w:abstractNumId w:val="1"/>
  </w:num>
  <w:num w:numId="11">
    <w:abstractNumId w:val="5"/>
  </w:num>
  <w:num w:numId="12">
    <w:abstractNumId w:val="13"/>
  </w:num>
  <w:num w:numId="13">
    <w:abstractNumId w:val="4"/>
  </w:num>
  <w:num w:numId="14">
    <w:abstractNumId w:val="15"/>
  </w:num>
  <w:num w:numId="15">
    <w:abstractNumId w:val="18"/>
  </w:num>
  <w:num w:numId="16">
    <w:abstractNumId w:val="8"/>
  </w:num>
  <w:num w:numId="17">
    <w:abstractNumId w:val="23"/>
  </w:num>
  <w:num w:numId="18">
    <w:abstractNumId w:val="0"/>
  </w:num>
  <w:num w:numId="19">
    <w:abstractNumId w:val="6"/>
  </w:num>
  <w:num w:numId="20">
    <w:abstractNumId w:val="19"/>
  </w:num>
  <w:num w:numId="21">
    <w:abstractNumId w:val="7"/>
  </w:num>
  <w:num w:numId="22">
    <w:abstractNumId w:val="21"/>
  </w:num>
  <w:num w:numId="23">
    <w:abstractNumId w:val="11"/>
  </w:num>
  <w:num w:numId="24">
    <w:abstractNumId w:val="17"/>
  </w:num>
  <w:num w:numId="25">
    <w:abstractNumId w:val="1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F7"/>
    <w:rsid w:val="002C619A"/>
    <w:rsid w:val="002E7BD1"/>
    <w:rsid w:val="00392108"/>
    <w:rsid w:val="003C4185"/>
    <w:rsid w:val="00435067"/>
    <w:rsid w:val="004D566B"/>
    <w:rsid w:val="00602194"/>
    <w:rsid w:val="00731D29"/>
    <w:rsid w:val="007734E2"/>
    <w:rsid w:val="00783EF7"/>
    <w:rsid w:val="008B653F"/>
    <w:rsid w:val="008E4D89"/>
    <w:rsid w:val="00A20D15"/>
    <w:rsid w:val="00B02DAE"/>
    <w:rsid w:val="00B04E60"/>
    <w:rsid w:val="00BE3B59"/>
    <w:rsid w:val="00D256E5"/>
    <w:rsid w:val="00D2746C"/>
    <w:rsid w:val="00E13DA0"/>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6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F7"/>
    <w:pPr>
      <w:spacing w:after="200" w:line="276" w:lineRule="auto"/>
    </w:pPr>
    <w:rPr>
      <w:rFonts w:ascii="Calibri" w:eastAsia="Times New Roman" w:hAnsi="Calibri" w:cs="Times New Roman"/>
      <w:lang w:val="en-CA" w:eastAsia="en-CA"/>
    </w:rPr>
  </w:style>
  <w:style w:type="paragraph" w:styleId="Heading1">
    <w:name w:val="heading 1"/>
    <w:basedOn w:val="Normal"/>
    <w:next w:val="Normal"/>
    <w:link w:val="Heading1Char"/>
    <w:qFormat/>
    <w:rsid w:val="00783EF7"/>
    <w:pPr>
      <w:keepNext/>
      <w:tabs>
        <w:tab w:val="left" w:pos="8640"/>
      </w:tabs>
      <w:spacing w:before="240" w:after="60" w:line="240" w:lineRule="auto"/>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
    <w:unhideWhenUsed/>
    <w:qFormat/>
    <w:rsid w:val="00783EF7"/>
    <w:pPr>
      <w:keepNext/>
      <w:keepLines/>
      <w:spacing w:before="200" w:after="0" w:line="240" w:lineRule="auto"/>
      <w:outlineLvl w:val="1"/>
    </w:pPr>
    <w:rPr>
      <w:rFonts w:ascii="Arial" w:eastAsiaTheme="majorEastAsia" w:hAnsi="Arial" w:cs="Arial"/>
      <w:b/>
      <w:bCs/>
      <w:noProof/>
      <w:color w:val="000000" w:themeColor="text1"/>
      <w:sz w:val="28"/>
    </w:rPr>
  </w:style>
  <w:style w:type="paragraph" w:styleId="Heading3">
    <w:name w:val="heading 3"/>
    <w:basedOn w:val="Normal"/>
    <w:next w:val="Normal"/>
    <w:link w:val="Heading3Char"/>
    <w:uiPriority w:val="9"/>
    <w:unhideWhenUsed/>
    <w:qFormat/>
    <w:rsid w:val="00783EF7"/>
    <w:pPr>
      <w:keepNext/>
      <w:keepLines/>
      <w:tabs>
        <w:tab w:val="left" w:pos="8640"/>
      </w:tabs>
      <w:spacing w:before="200" w:after="0" w:line="240" w:lineRule="auto"/>
      <w:outlineLvl w:val="2"/>
    </w:pPr>
    <w:rPr>
      <w:rFonts w:ascii="Arial" w:eastAsiaTheme="majorEastAsia" w:hAnsi="Arial"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EF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83EF7"/>
    <w:rPr>
      <w:rFonts w:ascii="Arial" w:eastAsiaTheme="majorEastAsia" w:hAnsi="Arial" w:cs="Arial"/>
      <w:b/>
      <w:bCs/>
      <w:noProof/>
      <w:color w:val="000000" w:themeColor="text1"/>
      <w:sz w:val="28"/>
      <w:lang w:val="en-CA" w:eastAsia="en-CA"/>
    </w:rPr>
  </w:style>
  <w:style w:type="character" w:customStyle="1" w:styleId="Heading3Char">
    <w:name w:val="Heading 3 Char"/>
    <w:basedOn w:val="DefaultParagraphFont"/>
    <w:link w:val="Heading3"/>
    <w:uiPriority w:val="9"/>
    <w:rsid w:val="00783EF7"/>
    <w:rPr>
      <w:rFonts w:ascii="Arial" w:eastAsiaTheme="majorEastAsia" w:hAnsi="Arial" w:cs="Arial"/>
      <w:b/>
      <w:bCs/>
      <w:color w:val="000000" w:themeColor="text1"/>
      <w:sz w:val="24"/>
      <w:lang w:val="en-CA" w:eastAsia="en-CA"/>
    </w:rPr>
  </w:style>
  <w:style w:type="paragraph" w:styleId="Footer">
    <w:name w:val="footer"/>
    <w:basedOn w:val="Normal"/>
    <w:link w:val="FooterChar"/>
    <w:uiPriority w:val="99"/>
    <w:unhideWhenUsed/>
    <w:rsid w:val="00783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F7"/>
    <w:rPr>
      <w:rFonts w:ascii="Calibri" w:eastAsia="Times New Roman" w:hAnsi="Calibri" w:cs="Times New Roman"/>
      <w:lang w:val="en-CA" w:eastAsia="en-CA"/>
    </w:rPr>
  </w:style>
  <w:style w:type="character" w:styleId="Hyperlink">
    <w:name w:val="Hyperlink"/>
    <w:uiPriority w:val="99"/>
    <w:unhideWhenUsed/>
    <w:rsid w:val="00783EF7"/>
    <w:rPr>
      <w:color w:val="0000FF"/>
      <w:u w:val="single"/>
    </w:rPr>
  </w:style>
  <w:style w:type="paragraph" w:styleId="ListParagraph">
    <w:name w:val="List Paragraph"/>
    <w:basedOn w:val="Normal"/>
    <w:uiPriority w:val="34"/>
    <w:qFormat/>
    <w:rsid w:val="00783EF7"/>
    <w:pPr>
      <w:ind w:left="720"/>
      <w:contextualSpacing/>
    </w:pPr>
  </w:style>
  <w:style w:type="paragraph" w:styleId="Title">
    <w:name w:val="Title"/>
    <w:basedOn w:val="Normal"/>
    <w:next w:val="Normal"/>
    <w:link w:val="TitleChar"/>
    <w:uiPriority w:val="10"/>
    <w:qFormat/>
    <w:rsid w:val="00783EF7"/>
    <w:pPr>
      <w:pBdr>
        <w:bottom w:val="single" w:sz="8" w:space="4" w:color="4472C4" w:themeColor="accent1"/>
      </w:pBdr>
      <w:spacing w:after="300" w:line="240" w:lineRule="auto"/>
      <w:contextualSpacing/>
    </w:pPr>
    <w:rPr>
      <w:rFonts w:ascii="Arial" w:eastAsiaTheme="majorEastAsia" w:hAnsi="Arial" w:cstheme="majorBidi"/>
      <w:b/>
      <w:color w:val="000000" w:themeColor="text1"/>
      <w:spacing w:val="5"/>
      <w:kern w:val="28"/>
      <w:sz w:val="52"/>
      <w:szCs w:val="52"/>
    </w:rPr>
  </w:style>
  <w:style w:type="character" w:customStyle="1" w:styleId="TitleChar">
    <w:name w:val="Title Char"/>
    <w:basedOn w:val="DefaultParagraphFont"/>
    <w:link w:val="Title"/>
    <w:uiPriority w:val="10"/>
    <w:rsid w:val="00783EF7"/>
    <w:rPr>
      <w:rFonts w:ascii="Arial" w:eastAsiaTheme="majorEastAsia" w:hAnsi="Arial" w:cstheme="majorBidi"/>
      <w:b/>
      <w:color w:val="000000" w:themeColor="text1"/>
      <w:spacing w:val="5"/>
      <w:kern w:val="28"/>
      <w:sz w:val="52"/>
      <w:szCs w:val="52"/>
      <w:lang w:val="en-CA" w:eastAsia="en-CA"/>
    </w:rPr>
  </w:style>
  <w:style w:type="paragraph" w:styleId="TOCHeading">
    <w:name w:val="TOC Heading"/>
    <w:basedOn w:val="Heading1"/>
    <w:next w:val="Normal"/>
    <w:uiPriority w:val="39"/>
    <w:semiHidden/>
    <w:unhideWhenUsed/>
    <w:qFormat/>
    <w:rsid w:val="00783EF7"/>
    <w:pPr>
      <w:keepLines/>
      <w:tabs>
        <w:tab w:val="clear" w:pos="8640"/>
      </w:tab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ja-JP"/>
    </w:rPr>
  </w:style>
  <w:style w:type="paragraph" w:styleId="TOC2">
    <w:name w:val="toc 2"/>
    <w:basedOn w:val="Normal"/>
    <w:next w:val="Normal"/>
    <w:autoRedefine/>
    <w:uiPriority w:val="39"/>
    <w:unhideWhenUsed/>
    <w:rsid w:val="00783EF7"/>
    <w:pPr>
      <w:spacing w:after="100"/>
      <w:ind w:left="220"/>
    </w:pPr>
  </w:style>
  <w:style w:type="paragraph" w:styleId="TOC3">
    <w:name w:val="toc 3"/>
    <w:basedOn w:val="Normal"/>
    <w:next w:val="Normal"/>
    <w:autoRedefine/>
    <w:uiPriority w:val="39"/>
    <w:unhideWhenUsed/>
    <w:rsid w:val="00783EF7"/>
    <w:pPr>
      <w:spacing w:after="100"/>
      <w:ind w:left="440"/>
    </w:pPr>
  </w:style>
  <w:style w:type="paragraph" w:styleId="Header">
    <w:name w:val="header"/>
    <w:basedOn w:val="Normal"/>
    <w:link w:val="HeaderChar"/>
    <w:uiPriority w:val="99"/>
    <w:unhideWhenUsed/>
    <w:rsid w:val="00731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29"/>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5195">
      <w:bodyDiv w:val="1"/>
      <w:marLeft w:val="0"/>
      <w:marRight w:val="0"/>
      <w:marTop w:val="0"/>
      <w:marBottom w:val="0"/>
      <w:divBdr>
        <w:top w:val="none" w:sz="0" w:space="0" w:color="auto"/>
        <w:left w:val="none" w:sz="0" w:space="0" w:color="auto"/>
        <w:bottom w:val="none" w:sz="0" w:space="0" w:color="auto"/>
        <w:right w:val="none" w:sz="0" w:space="0" w:color="auto"/>
      </w:divBdr>
    </w:div>
    <w:div w:id="17784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mall@arts.on.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7E051691BF34D87A73EA94DDC4E46" ma:contentTypeVersion="12" ma:contentTypeDescription="Create a new document." ma:contentTypeScope="" ma:versionID="7234c83cfb24011f9cebef7ef8331008">
  <xsd:schema xmlns:xsd="http://www.w3.org/2001/XMLSchema" xmlns:xs="http://www.w3.org/2001/XMLSchema" xmlns:p="http://schemas.microsoft.com/office/2006/metadata/properties" xmlns:ns2="f058e8c9-0f1b-4dcf-b643-7f9bc96115e3" xmlns:ns3="772ff2fb-431b-4343-9d1b-8414afdaf4d8" targetNamespace="http://schemas.microsoft.com/office/2006/metadata/properties" ma:root="true" ma:fieldsID="d47b2067c1254c144b6960d3aa6c74ec" ns2:_="" ns3:_="">
    <xsd:import namespace="f058e8c9-0f1b-4dcf-b643-7f9bc96115e3"/>
    <xsd:import namespace="772ff2fb-431b-4343-9d1b-8414afdaf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e8c9-0f1b-4dcf-b643-7f9bc9611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ff2fb-431b-4343-9d1b-8414afdaf4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13658-040F-4D5B-8323-DF624FC5C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e8c9-0f1b-4dcf-b643-7f9bc96115e3"/>
    <ds:schemaRef ds:uri="772ff2fb-431b-4343-9d1b-8414afda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B61DC-CA93-4B63-81CA-E3123560FADC}">
  <ds:schemaRefs>
    <ds:schemaRef ds:uri="http://schemas.microsoft.com/sharepoint/v3/contenttype/forms"/>
  </ds:schemaRefs>
</ds:datastoreItem>
</file>

<file path=customXml/itemProps3.xml><?xml version="1.0" encoding="utf-8"?>
<ds:datastoreItem xmlns:ds="http://schemas.openxmlformats.org/officeDocument/2006/customXml" ds:itemID="{F965FD52-C96D-442F-9F5A-E8C5AB735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2021-05-20T14:22:00Z</dcterms:created>
  <dcterms:modified xsi:type="dcterms:W3CDTF">2021-05-20T15:13:00Z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0x010100B477E051691BF34D87A73EA94DDC4E46</vt:lpwstr>
  </property>
</Properties>
</file>