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8CC03" w14:textId="77777777" w:rsidR="00AE1964" w:rsidRPr="00E17ABB" w:rsidRDefault="00AE1964" w:rsidP="00AE1964">
      <w:pPr>
        <w:rPr>
          <w:rFonts w:cs="Arial"/>
          <w:sz w:val="28"/>
          <w:szCs w:val="28"/>
          <w:lang w:val="fr-CA"/>
        </w:rPr>
      </w:pPr>
    </w:p>
    <w:p w14:paraId="0A47669C" w14:textId="487FEF14" w:rsidR="00AE1964" w:rsidRPr="00E17ABB" w:rsidRDefault="00AE1964" w:rsidP="00AE1964">
      <w:pPr>
        <w:spacing w:line="720" w:lineRule="auto"/>
        <w:jc w:val="center"/>
        <w:rPr>
          <w:rFonts w:cs="Arial"/>
          <w:b/>
          <w:sz w:val="96"/>
          <w:szCs w:val="96"/>
          <w:lang w:val="fr-CA"/>
        </w:rPr>
      </w:pPr>
      <w:r>
        <w:rPr>
          <w:noProof/>
        </w:rPr>
        <w:drawing>
          <wp:inline distT="0" distB="0" distL="0" distR="0" wp14:anchorId="6F03B219" wp14:editId="1D84A14C">
            <wp:extent cx="5943600" cy="1499964"/>
            <wp:effectExtent l="0" t="0" r="0" b="5080"/>
            <wp:docPr id="1" name="Picture 1" descr="Logo du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u CAO"/>
                    <pic:cNvPicPr/>
                  </pic:nvPicPr>
                  <pic:blipFill>
                    <a:blip r:embed="rId8">
                      <a:extLst>
                        <a:ext uri="{28A0092B-C50C-407E-A947-70E740481C1C}">
                          <a14:useLocalDpi xmlns:a14="http://schemas.microsoft.com/office/drawing/2010/main" val="0"/>
                        </a:ext>
                      </a:extLst>
                    </a:blip>
                    <a:stretch>
                      <a:fillRect/>
                    </a:stretch>
                  </pic:blipFill>
                  <pic:spPr>
                    <a:xfrm>
                      <a:off x="0" y="0"/>
                      <a:ext cx="5943600" cy="1499964"/>
                    </a:xfrm>
                    <a:prstGeom prst="rect">
                      <a:avLst/>
                    </a:prstGeom>
                  </pic:spPr>
                </pic:pic>
              </a:graphicData>
            </a:graphic>
          </wp:inline>
        </w:drawing>
      </w:r>
    </w:p>
    <w:p w14:paraId="70382824" w14:textId="3721F722" w:rsidR="00AE1964" w:rsidRPr="00E17ABB" w:rsidRDefault="00AE1964" w:rsidP="00AE1964">
      <w:pPr>
        <w:pStyle w:val="Title"/>
        <w:rPr>
          <w:lang w:val="en-US"/>
        </w:rPr>
      </w:pPr>
      <w:r w:rsidRPr="4E5DB942">
        <w:rPr>
          <w:lang w:val="en-US"/>
        </w:rPr>
        <w:t>Politiques d’accessibilité</w:t>
      </w:r>
    </w:p>
    <w:p w14:paraId="3568D322" w14:textId="77777777" w:rsidR="00AE1964" w:rsidRPr="00E17ABB" w:rsidRDefault="00AE1964" w:rsidP="00AE1964">
      <w:pPr>
        <w:spacing w:before="1680"/>
        <w:rPr>
          <w:rFonts w:cs="Arial"/>
          <w:szCs w:val="24"/>
          <w:lang w:val="fr-CA"/>
        </w:rPr>
      </w:pPr>
      <w:r w:rsidRPr="00E17ABB">
        <w:rPr>
          <w:rFonts w:cs="Arial"/>
          <w:szCs w:val="24"/>
          <w:lang w:val="fr-CA"/>
        </w:rPr>
        <w:t>CE DOCUMENT EST DISPONIBLE EN FORMAT DIFFÉRENT SUR DEMANDE</w:t>
      </w:r>
    </w:p>
    <w:p w14:paraId="1178821E" w14:textId="77777777" w:rsidR="00AE1964" w:rsidRDefault="00AE1964" w:rsidP="00AE1964">
      <w:pPr>
        <w:rPr>
          <w:rFonts w:cs="Arial"/>
          <w:b/>
          <w:i/>
          <w:szCs w:val="24"/>
          <w:lang w:val="fr-CA"/>
        </w:rPr>
      </w:pPr>
      <w:r w:rsidRPr="00E17ABB">
        <w:rPr>
          <w:rFonts w:cs="Arial"/>
          <w:b/>
          <w:i/>
          <w:szCs w:val="24"/>
          <w:lang w:val="fr-CA"/>
        </w:rPr>
        <w:br w:type="page"/>
      </w:r>
    </w:p>
    <w:sdt>
      <w:sdtPr>
        <w:rPr>
          <w:rFonts w:ascii="Arial" w:eastAsiaTheme="minorHAnsi" w:hAnsi="Arial" w:cs="Times New Roman"/>
          <w:b w:val="0"/>
          <w:bCs w:val="0"/>
          <w:color w:val="auto"/>
          <w:spacing w:val="8"/>
          <w:sz w:val="24"/>
          <w:szCs w:val="20"/>
          <w:lang w:val="en-CA" w:eastAsia="en-US"/>
        </w:rPr>
        <w:id w:val="-1509445761"/>
        <w:docPartObj>
          <w:docPartGallery w:val="Table of Contents"/>
          <w:docPartUnique/>
        </w:docPartObj>
      </w:sdtPr>
      <w:sdtEndPr>
        <w:rPr>
          <w:noProof/>
        </w:rPr>
      </w:sdtEndPr>
      <w:sdtContent>
        <w:p w14:paraId="5724664E" w14:textId="77777777" w:rsidR="00AE1964" w:rsidRPr="00E17ABB" w:rsidRDefault="00AE1964" w:rsidP="00AE1964">
          <w:pPr>
            <w:pStyle w:val="TOCHeading"/>
            <w:rPr>
              <w:rStyle w:val="Heading2Char"/>
              <w:b/>
            </w:rPr>
          </w:pPr>
          <w:r w:rsidRPr="00E17ABB">
            <w:rPr>
              <w:rStyle w:val="Heading2Char"/>
            </w:rPr>
            <w:t>Contents</w:t>
          </w:r>
        </w:p>
        <w:p w14:paraId="2A759B06" w14:textId="77777777" w:rsidR="00AE1964" w:rsidRPr="00E17ABB" w:rsidRDefault="00AE1964" w:rsidP="00AE1964">
          <w:pPr>
            <w:pStyle w:val="TOC2"/>
            <w:tabs>
              <w:tab w:val="right" w:leader="dot" w:pos="9350"/>
            </w:tabs>
            <w:rPr>
              <w:rFonts w:asciiTheme="minorHAnsi" w:eastAsiaTheme="minorEastAsia" w:hAnsiTheme="minorHAnsi" w:cstheme="minorBidi"/>
              <w:noProof/>
              <w:spacing w:val="0"/>
              <w:sz w:val="22"/>
              <w:szCs w:val="22"/>
              <w:lang w:val="en-US"/>
            </w:rPr>
          </w:pPr>
          <w:r>
            <w:fldChar w:fldCharType="begin"/>
          </w:r>
          <w:r>
            <w:instrText xml:space="preserve"> TOC \o "1-3" \h \z \u </w:instrText>
          </w:r>
          <w:r>
            <w:fldChar w:fldCharType="separate"/>
          </w:r>
          <w:hyperlink w:anchor="_Toc468276569" w:history="1">
            <w:r w:rsidRPr="00E17ABB">
              <w:rPr>
                <w:rStyle w:val="Hyperlink"/>
                <w:noProof/>
              </w:rPr>
              <w:t>Politique de règlement sur les Normes d’accessibilité intégrées</w:t>
            </w:r>
            <w:r w:rsidRPr="00E17ABB">
              <w:rPr>
                <w:noProof/>
                <w:webHidden/>
              </w:rPr>
              <w:tab/>
            </w:r>
            <w:r w:rsidRPr="00E17ABB">
              <w:rPr>
                <w:noProof/>
                <w:webHidden/>
              </w:rPr>
              <w:fldChar w:fldCharType="begin"/>
            </w:r>
            <w:r w:rsidRPr="00E17ABB">
              <w:rPr>
                <w:noProof/>
                <w:webHidden/>
              </w:rPr>
              <w:instrText xml:space="preserve"> PAGEREF _Toc468276569 \h </w:instrText>
            </w:r>
            <w:r w:rsidRPr="00E17ABB">
              <w:rPr>
                <w:noProof/>
                <w:webHidden/>
              </w:rPr>
            </w:r>
            <w:r w:rsidRPr="00E17ABB">
              <w:rPr>
                <w:noProof/>
                <w:webHidden/>
              </w:rPr>
              <w:fldChar w:fldCharType="separate"/>
            </w:r>
            <w:r w:rsidRPr="00E17ABB">
              <w:rPr>
                <w:noProof/>
                <w:webHidden/>
              </w:rPr>
              <w:t>4</w:t>
            </w:r>
            <w:r w:rsidRPr="00E17ABB">
              <w:rPr>
                <w:noProof/>
                <w:webHidden/>
              </w:rPr>
              <w:fldChar w:fldCharType="end"/>
            </w:r>
          </w:hyperlink>
        </w:p>
        <w:p w14:paraId="7CC9031A" w14:textId="77777777" w:rsidR="00AE1964" w:rsidRPr="00E17ABB" w:rsidRDefault="00C90DCF" w:rsidP="00AE1964">
          <w:pPr>
            <w:pStyle w:val="TOC3"/>
            <w:tabs>
              <w:tab w:val="left" w:pos="1100"/>
              <w:tab w:val="right" w:leader="dot" w:pos="9350"/>
            </w:tabs>
            <w:rPr>
              <w:rFonts w:asciiTheme="minorHAnsi" w:eastAsiaTheme="minorEastAsia" w:hAnsiTheme="minorHAnsi" w:cstheme="minorBidi"/>
              <w:noProof/>
              <w:spacing w:val="0"/>
              <w:sz w:val="22"/>
              <w:szCs w:val="22"/>
              <w:lang w:val="en-US"/>
            </w:rPr>
          </w:pPr>
          <w:hyperlink w:anchor="_Toc468276570" w:history="1">
            <w:r w:rsidR="00AE1964" w:rsidRPr="00E17ABB">
              <w:rPr>
                <w:rStyle w:val="Hyperlink"/>
                <w:noProof/>
                <w:lang w:val="fr-CA"/>
              </w:rPr>
              <w:t>1.</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noProof/>
                <w:lang w:val="fr-CA"/>
              </w:rPr>
              <w:t>Objectif</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_Toc468276570 \h </w:instrText>
            </w:r>
            <w:r w:rsidR="00AE1964" w:rsidRPr="00E17ABB">
              <w:rPr>
                <w:noProof/>
                <w:webHidden/>
              </w:rPr>
            </w:r>
            <w:r w:rsidR="00AE1964" w:rsidRPr="00E17ABB">
              <w:rPr>
                <w:noProof/>
                <w:webHidden/>
              </w:rPr>
              <w:fldChar w:fldCharType="separate"/>
            </w:r>
            <w:r w:rsidR="00AE1964" w:rsidRPr="00E17ABB">
              <w:rPr>
                <w:noProof/>
                <w:webHidden/>
              </w:rPr>
              <w:t>4</w:t>
            </w:r>
            <w:r w:rsidR="00AE1964" w:rsidRPr="00E17ABB">
              <w:rPr>
                <w:noProof/>
                <w:webHidden/>
              </w:rPr>
              <w:fldChar w:fldCharType="end"/>
            </w:r>
          </w:hyperlink>
        </w:p>
        <w:p w14:paraId="4688F90D" w14:textId="77777777" w:rsidR="00AE1964" w:rsidRPr="00E17ABB" w:rsidRDefault="00C90DCF" w:rsidP="00AE1964">
          <w:pPr>
            <w:pStyle w:val="TOC3"/>
            <w:tabs>
              <w:tab w:val="left" w:pos="1100"/>
              <w:tab w:val="right" w:leader="dot" w:pos="9350"/>
            </w:tabs>
            <w:rPr>
              <w:rFonts w:asciiTheme="minorHAnsi" w:eastAsiaTheme="minorEastAsia" w:hAnsiTheme="minorHAnsi" w:cstheme="minorBidi"/>
              <w:noProof/>
              <w:spacing w:val="0"/>
              <w:sz w:val="22"/>
              <w:szCs w:val="22"/>
              <w:lang w:val="en-US"/>
            </w:rPr>
          </w:pPr>
          <w:hyperlink w:anchor="_Toc468276571" w:history="1">
            <w:r w:rsidR="00AE1964" w:rsidRPr="00E17ABB">
              <w:rPr>
                <w:rStyle w:val="Hyperlink"/>
                <w:noProof/>
              </w:rPr>
              <w:t>2.</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noProof/>
              </w:rPr>
              <w:t>Définitions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_Toc468276571 \h </w:instrText>
            </w:r>
            <w:r w:rsidR="00AE1964" w:rsidRPr="00E17ABB">
              <w:rPr>
                <w:noProof/>
                <w:webHidden/>
              </w:rPr>
            </w:r>
            <w:r w:rsidR="00AE1964" w:rsidRPr="00E17ABB">
              <w:rPr>
                <w:noProof/>
                <w:webHidden/>
              </w:rPr>
              <w:fldChar w:fldCharType="separate"/>
            </w:r>
            <w:r w:rsidR="00AE1964" w:rsidRPr="00E17ABB">
              <w:rPr>
                <w:noProof/>
                <w:webHidden/>
              </w:rPr>
              <w:t>4</w:t>
            </w:r>
            <w:r w:rsidR="00AE1964" w:rsidRPr="00E17ABB">
              <w:rPr>
                <w:noProof/>
                <w:webHidden/>
              </w:rPr>
              <w:fldChar w:fldCharType="end"/>
            </w:r>
          </w:hyperlink>
        </w:p>
        <w:p w14:paraId="0FC74443" w14:textId="77777777" w:rsidR="00AE1964" w:rsidRPr="00E17ABB" w:rsidRDefault="00C90DCF" w:rsidP="00AE1964">
          <w:pPr>
            <w:pStyle w:val="TOC3"/>
            <w:tabs>
              <w:tab w:val="left" w:pos="1100"/>
              <w:tab w:val="right" w:leader="dot" w:pos="9350"/>
            </w:tabs>
            <w:rPr>
              <w:rFonts w:asciiTheme="minorHAnsi" w:eastAsiaTheme="minorEastAsia" w:hAnsiTheme="minorHAnsi" w:cstheme="minorBidi"/>
              <w:noProof/>
              <w:spacing w:val="0"/>
              <w:sz w:val="22"/>
              <w:szCs w:val="22"/>
              <w:lang w:val="en-US"/>
            </w:rPr>
          </w:pPr>
          <w:hyperlink w:anchor="_Toc468276572" w:history="1">
            <w:r w:rsidR="00AE1964" w:rsidRPr="00E17ABB">
              <w:rPr>
                <w:rStyle w:val="Hyperlink"/>
                <w:noProof/>
                <w:lang w:val="fr-CA"/>
              </w:rPr>
              <w:t>3.</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noProof/>
                <w:lang w:val="fr-CA"/>
              </w:rPr>
              <w:t>Déclaration d'engagement organisationnel</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_Toc468276572 \h </w:instrText>
            </w:r>
            <w:r w:rsidR="00AE1964" w:rsidRPr="00E17ABB">
              <w:rPr>
                <w:noProof/>
                <w:webHidden/>
              </w:rPr>
            </w:r>
            <w:r w:rsidR="00AE1964" w:rsidRPr="00E17ABB">
              <w:rPr>
                <w:noProof/>
                <w:webHidden/>
              </w:rPr>
              <w:fldChar w:fldCharType="separate"/>
            </w:r>
            <w:r w:rsidR="00AE1964" w:rsidRPr="00E17ABB">
              <w:rPr>
                <w:noProof/>
                <w:webHidden/>
              </w:rPr>
              <w:t>5</w:t>
            </w:r>
            <w:r w:rsidR="00AE1964" w:rsidRPr="00E17ABB">
              <w:rPr>
                <w:noProof/>
                <w:webHidden/>
              </w:rPr>
              <w:fldChar w:fldCharType="end"/>
            </w:r>
          </w:hyperlink>
        </w:p>
        <w:p w14:paraId="6A927E54" w14:textId="77777777" w:rsidR="00AE1964" w:rsidRPr="00E17ABB" w:rsidRDefault="00C90DC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573" w:history="1">
            <w:r w:rsidR="00AE1964" w:rsidRPr="00E17ABB">
              <w:rPr>
                <w:rStyle w:val="Hyperlink"/>
                <w:noProof/>
              </w:rPr>
              <w:t>Objectif quant à l’accessibilité</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_Toc468276573 \h </w:instrText>
            </w:r>
            <w:r w:rsidR="00AE1964" w:rsidRPr="00E17ABB">
              <w:rPr>
                <w:noProof/>
                <w:webHidden/>
              </w:rPr>
            </w:r>
            <w:r w:rsidR="00AE1964" w:rsidRPr="00E17ABB">
              <w:rPr>
                <w:noProof/>
                <w:webHidden/>
              </w:rPr>
              <w:fldChar w:fldCharType="separate"/>
            </w:r>
            <w:r w:rsidR="00AE1964" w:rsidRPr="00E17ABB">
              <w:rPr>
                <w:noProof/>
                <w:webHidden/>
              </w:rPr>
              <w:t>5</w:t>
            </w:r>
            <w:r w:rsidR="00AE1964" w:rsidRPr="00E17ABB">
              <w:rPr>
                <w:noProof/>
                <w:webHidden/>
              </w:rPr>
              <w:fldChar w:fldCharType="end"/>
            </w:r>
          </w:hyperlink>
        </w:p>
        <w:p w14:paraId="11053B01" w14:textId="77777777" w:rsidR="00AE1964" w:rsidRPr="00E17ABB" w:rsidRDefault="00C90DCF" w:rsidP="00AE1964">
          <w:pPr>
            <w:pStyle w:val="TOC3"/>
            <w:tabs>
              <w:tab w:val="left" w:pos="1100"/>
              <w:tab w:val="right" w:leader="dot" w:pos="9350"/>
            </w:tabs>
            <w:rPr>
              <w:rFonts w:asciiTheme="minorHAnsi" w:eastAsiaTheme="minorEastAsia" w:hAnsiTheme="minorHAnsi" w:cstheme="minorBidi"/>
              <w:noProof/>
              <w:spacing w:val="0"/>
              <w:sz w:val="22"/>
              <w:szCs w:val="22"/>
              <w:lang w:val="en-US"/>
            </w:rPr>
          </w:pPr>
          <w:hyperlink w:anchor="_Toc468276574" w:history="1">
            <w:r w:rsidR="00AE1964" w:rsidRPr="00E17ABB">
              <w:rPr>
                <w:rStyle w:val="Hyperlink"/>
                <w:noProof/>
                <w:lang w:val="fr-CA"/>
              </w:rPr>
              <w:t>4.</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noProof/>
                <w:lang w:val="fr-CA"/>
              </w:rPr>
              <w:t>Exigences obligatoires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_Toc468276574 \h </w:instrText>
            </w:r>
            <w:r w:rsidR="00AE1964" w:rsidRPr="00E17ABB">
              <w:rPr>
                <w:noProof/>
                <w:webHidden/>
              </w:rPr>
            </w:r>
            <w:r w:rsidR="00AE1964" w:rsidRPr="00E17ABB">
              <w:rPr>
                <w:noProof/>
                <w:webHidden/>
              </w:rPr>
              <w:fldChar w:fldCharType="separate"/>
            </w:r>
            <w:r w:rsidR="00AE1964" w:rsidRPr="00E17ABB">
              <w:rPr>
                <w:noProof/>
                <w:webHidden/>
              </w:rPr>
              <w:t>6</w:t>
            </w:r>
            <w:r w:rsidR="00AE1964" w:rsidRPr="00E17ABB">
              <w:rPr>
                <w:noProof/>
                <w:webHidden/>
              </w:rPr>
              <w:fldChar w:fldCharType="end"/>
            </w:r>
          </w:hyperlink>
        </w:p>
        <w:p w14:paraId="10B54AB7" w14:textId="77777777" w:rsidR="00AE1964" w:rsidRPr="00E17ABB" w:rsidRDefault="00C90DCF" w:rsidP="00AE1964">
          <w:pPr>
            <w:pStyle w:val="TOC3"/>
            <w:tabs>
              <w:tab w:val="left" w:pos="1100"/>
              <w:tab w:val="right" w:leader="dot" w:pos="9350"/>
            </w:tabs>
            <w:rPr>
              <w:rFonts w:asciiTheme="minorHAnsi" w:eastAsiaTheme="minorEastAsia" w:hAnsiTheme="minorHAnsi" w:cstheme="minorBidi"/>
              <w:noProof/>
              <w:spacing w:val="0"/>
              <w:sz w:val="22"/>
              <w:szCs w:val="22"/>
              <w:lang w:val="en-US"/>
            </w:rPr>
          </w:pPr>
          <w:hyperlink w:anchor="_Toc468276575" w:history="1">
            <w:r w:rsidR="00AE1964" w:rsidRPr="00E17ABB">
              <w:rPr>
                <w:rStyle w:val="Hyperlink"/>
                <w:rFonts w:eastAsiaTheme="majorEastAsia" w:cstheme="majorBidi"/>
                <w:bCs/>
                <w:noProof/>
                <w:lang w:val="fr-CA"/>
              </w:rPr>
              <w:t>4.1</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Généralités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_Toc468276575 \h </w:instrText>
            </w:r>
            <w:r w:rsidR="00AE1964" w:rsidRPr="00E17ABB">
              <w:rPr>
                <w:noProof/>
                <w:webHidden/>
              </w:rPr>
            </w:r>
            <w:r w:rsidR="00AE1964" w:rsidRPr="00E17ABB">
              <w:rPr>
                <w:noProof/>
                <w:webHidden/>
              </w:rPr>
              <w:fldChar w:fldCharType="separate"/>
            </w:r>
            <w:r w:rsidR="00AE1964" w:rsidRPr="00E17ABB">
              <w:rPr>
                <w:noProof/>
                <w:webHidden/>
              </w:rPr>
              <w:t>6</w:t>
            </w:r>
            <w:r w:rsidR="00AE1964" w:rsidRPr="00E17ABB">
              <w:rPr>
                <w:noProof/>
                <w:webHidden/>
              </w:rPr>
              <w:fldChar w:fldCharType="end"/>
            </w:r>
          </w:hyperlink>
        </w:p>
        <w:p w14:paraId="16000E8C" w14:textId="77777777" w:rsidR="00AE1964" w:rsidRPr="00E17ABB" w:rsidRDefault="00C90DC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76" w:history="1">
            <w:r w:rsidR="00AE1964" w:rsidRPr="00E17ABB">
              <w:rPr>
                <w:rStyle w:val="Hyperlink"/>
                <w:rFonts w:eastAsiaTheme="majorEastAsia" w:cstheme="majorBidi"/>
                <w:bCs/>
                <w:noProof/>
                <w:lang w:val="fr-CA"/>
              </w:rPr>
              <w:t>4.1.1</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Plans d'accessibilité</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_Toc468276576 \h </w:instrText>
            </w:r>
            <w:r w:rsidR="00AE1964" w:rsidRPr="00E17ABB">
              <w:rPr>
                <w:noProof/>
                <w:webHidden/>
              </w:rPr>
            </w:r>
            <w:r w:rsidR="00AE1964" w:rsidRPr="00E17ABB">
              <w:rPr>
                <w:noProof/>
                <w:webHidden/>
              </w:rPr>
              <w:fldChar w:fldCharType="separate"/>
            </w:r>
            <w:r w:rsidR="00AE1964" w:rsidRPr="00E17ABB">
              <w:rPr>
                <w:noProof/>
                <w:webHidden/>
              </w:rPr>
              <w:t>6</w:t>
            </w:r>
            <w:r w:rsidR="00AE1964" w:rsidRPr="00E17ABB">
              <w:rPr>
                <w:noProof/>
                <w:webHidden/>
              </w:rPr>
              <w:fldChar w:fldCharType="end"/>
            </w:r>
          </w:hyperlink>
        </w:p>
        <w:p w14:paraId="1B3ACFF4" w14:textId="77777777" w:rsidR="00AE1964" w:rsidRPr="00E17ABB" w:rsidRDefault="00C90DC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77" w:history="1">
            <w:r w:rsidR="00AE1964" w:rsidRPr="00E17ABB">
              <w:rPr>
                <w:rStyle w:val="Hyperlink"/>
                <w:rFonts w:eastAsiaTheme="majorEastAsia" w:cstheme="majorBidi"/>
                <w:bCs/>
                <w:noProof/>
                <w:lang w:val="fr-CA"/>
              </w:rPr>
              <w:t>4.1.2</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Obtention ou acquisition de biens, de services ou</w:t>
            </w:r>
            <w:r w:rsidR="00AE1964" w:rsidRPr="00E17ABB">
              <w:rPr>
                <w:rStyle w:val="Hyperlink"/>
                <w:rFonts w:eastAsiaTheme="majorEastAsia" w:cstheme="majorBidi"/>
                <w:bCs/>
                <w:i/>
                <w:noProof/>
                <w:lang w:val="fr-CA"/>
              </w:rPr>
              <w:t xml:space="preserve"> </w:t>
            </w:r>
            <w:r w:rsidR="00AE1964" w:rsidRPr="00E17ABB">
              <w:rPr>
                <w:rStyle w:val="Hyperlink"/>
                <w:rFonts w:eastAsiaTheme="majorEastAsia" w:cstheme="majorBidi"/>
                <w:bCs/>
                <w:noProof/>
                <w:lang w:val="fr-CA"/>
              </w:rPr>
              <w:t>d'installations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_Toc468276577 \h </w:instrText>
            </w:r>
            <w:r w:rsidR="00AE1964" w:rsidRPr="00E17ABB">
              <w:rPr>
                <w:noProof/>
                <w:webHidden/>
              </w:rPr>
            </w:r>
            <w:r w:rsidR="00AE1964" w:rsidRPr="00E17ABB">
              <w:rPr>
                <w:noProof/>
                <w:webHidden/>
              </w:rPr>
              <w:fldChar w:fldCharType="separate"/>
            </w:r>
            <w:r w:rsidR="00AE1964" w:rsidRPr="00E17ABB">
              <w:rPr>
                <w:noProof/>
                <w:webHidden/>
              </w:rPr>
              <w:t>6</w:t>
            </w:r>
            <w:r w:rsidR="00AE1964" w:rsidRPr="00E17ABB">
              <w:rPr>
                <w:noProof/>
                <w:webHidden/>
              </w:rPr>
              <w:fldChar w:fldCharType="end"/>
            </w:r>
          </w:hyperlink>
        </w:p>
        <w:p w14:paraId="3A4874DF" w14:textId="77777777" w:rsidR="00AE1964" w:rsidRPr="00E17ABB" w:rsidRDefault="00C90DC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78" w:history="1">
            <w:r w:rsidR="00AE1964" w:rsidRPr="00E17ABB">
              <w:rPr>
                <w:rStyle w:val="Hyperlink"/>
                <w:rFonts w:eastAsiaTheme="majorEastAsia" w:cstheme="majorBidi"/>
                <w:bCs/>
                <w:noProof/>
              </w:rPr>
              <w:t>4.1.3</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rPr>
              <w:t>Formation</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_Toc468276578 \h </w:instrText>
            </w:r>
            <w:r w:rsidR="00AE1964" w:rsidRPr="00E17ABB">
              <w:rPr>
                <w:noProof/>
                <w:webHidden/>
              </w:rPr>
            </w:r>
            <w:r w:rsidR="00AE1964" w:rsidRPr="00E17ABB">
              <w:rPr>
                <w:noProof/>
                <w:webHidden/>
              </w:rPr>
              <w:fldChar w:fldCharType="separate"/>
            </w:r>
            <w:r w:rsidR="00AE1964" w:rsidRPr="00E17ABB">
              <w:rPr>
                <w:noProof/>
                <w:webHidden/>
              </w:rPr>
              <w:t>6</w:t>
            </w:r>
            <w:r w:rsidR="00AE1964" w:rsidRPr="00E17ABB">
              <w:rPr>
                <w:noProof/>
                <w:webHidden/>
              </w:rPr>
              <w:fldChar w:fldCharType="end"/>
            </w:r>
          </w:hyperlink>
        </w:p>
        <w:p w14:paraId="08B84F74" w14:textId="77777777" w:rsidR="00AE1964" w:rsidRPr="00E17ABB" w:rsidRDefault="00C90DCF" w:rsidP="00AE1964">
          <w:pPr>
            <w:pStyle w:val="TOC3"/>
            <w:tabs>
              <w:tab w:val="left" w:pos="1100"/>
              <w:tab w:val="right" w:leader="dot" w:pos="9350"/>
            </w:tabs>
            <w:rPr>
              <w:rFonts w:asciiTheme="minorHAnsi" w:eastAsiaTheme="minorEastAsia" w:hAnsiTheme="minorHAnsi" w:cstheme="minorBidi"/>
              <w:noProof/>
              <w:spacing w:val="0"/>
              <w:sz w:val="22"/>
              <w:szCs w:val="22"/>
              <w:lang w:val="en-US"/>
            </w:rPr>
          </w:pPr>
          <w:hyperlink w:anchor="_Toc468276579" w:history="1">
            <w:r w:rsidR="00AE1964" w:rsidRPr="00E17ABB">
              <w:rPr>
                <w:rStyle w:val="Hyperlink"/>
                <w:rFonts w:eastAsiaTheme="majorEastAsia" w:cstheme="majorBidi"/>
                <w:bCs/>
                <w:noProof/>
                <w:lang w:val="fr-CA"/>
              </w:rPr>
              <w:t>4.2</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Normes pour l’information et les communications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_Toc468276579 \h </w:instrText>
            </w:r>
            <w:r w:rsidR="00AE1964" w:rsidRPr="00E17ABB">
              <w:rPr>
                <w:noProof/>
                <w:webHidden/>
              </w:rPr>
            </w:r>
            <w:r w:rsidR="00AE1964" w:rsidRPr="00E17ABB">
              <w:rPr>
                <w:noProof/>
                <w:webHidden/>
              </w:rPr>
              <w:fldChar w:fldCharType="separate"/>
            </w:r>
            <w:r w:rsidR="00AE1964" w:rsidRPr="00E17ABB">
              <w:rPr>
                <w:noProof/>
                <w:webHidden/>
              </w:rPr>
              <w:t>7</w:t>
            </w:r>
            <w:r w:rsidR="00AE1964" w:rsidRPr="00E17ABB">
              <w:rPr>
                <w:noProof/>
                <w:webHidden/>
              </w:rPr>
              <w:fldChar w:fldCharType="end"/>
            </w:r>
          </w:hyperlink>
        </w:p>
        <w:p w14:paraId="21CCD0B6" w14:textId="77777777" w:rsidR="00AE1964" w:rsidRPr="00E17ABB" w:rsidRDefault="00C90DC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80" w:history="1">
            <w:r w:rsidR="00AE1964" w:rsidRPr="00E17ABB">
              <w:rPr>
                <w:rStyle w:val="Hyperlink"/>
                <w:rFonts w:eastAsiaTheme="majorEastAsia" w:cstheme="majorBidi"/>
                <w:bCs/>
                <w:noProof/>
              </w:rPr>
              <w:t>4.2.1</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rPr>
              <w:t>Processus de rétroaction</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_Toc468276580 \h </w:instrText>
            </w:r>
            <w:r w:rsidR="00AE1964" w:rsidRPr="00E17ABB">
              <w:rPr>
                <w:noProof/>
                <w:webHidden/>
              </w:rPr>
            </w:r>
            <w:r w:rsidR="00AE1964" w:rsidRPr="00E17ABB">
              <w:rPr>
                <w:noProof/>
                <w:webHidden/>
              </w:rPr>
              <w:fldChar w:fldCharType="separate"/>
            </w:r>
            <w:r w:rsidR="00AE1964" w:rsidRPr="00E17ABB">
              <w:rPr>
                <w:noProof/>
                <w:webHidden/>
              </w:rPr>
              <w:t>7</w:t>
            </w:r>
            <w:r w:rsidR="00AE1964" w:rsidRPr="00E17ABB">
              <w:rPr>
                <w:noProof/>
                <w:webHidden/>
              </w:rPr>
              <w:fldChar w:fldCharType="end"/>
            </w:r>
          </w:hyperlink>
        </w:p>
        <w:p w14:paraId="496F991A" w14:textId="77777777" w:rsidR="00AE1964" w:rsidRPr="00E17ABB" w:rsidRDefault="00C90DC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81" w:history="1">
            <w:r w:rsidR="00AE1964" w:rsidRPr="00E17ABB">
              <w:rPr>
                <w:rStyle w:val="Hyperlink"/>
                <w:rFonts w:eastAsiaTheme="majorEastAsia" w:cstheme="majorBidi"/>
                <w:bCs/>
                <w:noProof/>
                <w:lang w:val="fr-CA"/>
              </w:rPr>
              <w:t>4.2.2</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Formats accessibles et services de communication</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_Toc468276581 \h </w:instrText>
            </w:r>
            <w:r w:rsidR="00AE1964" w:rsidRPr="00E17ABB">
              <w:rPr>
                <w:noProof/>
                <w:webHidden/>
              </w:rPr>
            </w:r>
            <w:r w:rsidR="00AE1964" w:rsidRPr="00E17ABB">
              <w:rPr>
                <w:noProof/>
                <w:webHidden/>
              </w:rPr>
              <w:fldChar w:fldCharType="separate"/>
            </w:r>
            <w:r w:rsidR="00AE1964" w:rsidRPr="00E17ABB">
              <w:rPr>
                <w:noProof/>
                <w:webHidden/>
              </w:rPr>
              <w:t>7</w:t>
            </w:r>
            <w:r w:rsidR="00AE1964" w:rsidRPr="00E17ABB">
              <w:rPr>
                <w:noProof/>
                <w:webHidden/>
              </w:rPr>
              <w:fldChar w:fldCharType="end"/>
            </w:r>
          </w:hyperlink>
        </w:p>
        <w:p w14:paraId="5951631E" w14:textId="77777777" w:rsidR="00AE1964" w:rsidRPr="00E17ABB" w:rsidRDefault="00C90DC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82" w:history="1">
            <w:r w:rsidR="00AE1964" w:rsidRPr="00E17ABB">
              <w:rPr>
                <w:rStyle w:val="Hyperlink"/>
                <w:rFonts w:eastAsiaTheme="majorEastAsia" w:cstheme="majorBidi"/>
                <w:bCs/>
                <w:noProof/>
                <w:lang w:val="fr-CA"/>
              </w:rPr>
              <w:t>4.2.3</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Sites et contenus Web accessibles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_Toc468276582 \h </w:instrText>
            </w:r>
            <w:r w:rsidR="00AE1964" w:rsidRPr="00E17ABB">
              <w:rPr>
                <w:noProof/>
                <w:webHidden/>
              </w:rPr>
            </w:r>
            <w:r w:rsidR="00AE1964" w:rsidRPr="00E17ABB">
              <w:rPr>
                <w:noProof/>
                <w:webHidden/>
              </w:rPr>
              <w:fldChar w:fldCharType="separate"/>
            </w:r>
            <w:r w:rsidR="00AE1964" w:rsidRPr="00E17ABB">
              <w:rPr>
                <w:noProof/>
                <w:webHidden/>
              </w:rPr>
              <w:t>7</w:t>
            </w:r>
            <w:r w:rsidR="00AE1964" w:rsidRPr="00E17ABB">
              <w:rPr>
                <w:noProof/>
                <w:webHidden/>
              </w:rPr>
              <w:fldChar w:fldCharType="end"/>
            </w:r>
          </w:hyperlink>
        </w:p>
        <w:p w14:paraId="22546C96" w14:textId="77777777" w:rsidR="00AE1964" w:rsidRPr="00E17ABB" w:rsidRDefault="00C90DCF" w:rsidP="00AE1964">
          <w:pPr>
            <w:pStyle w:val="TOC3"/>
            <w:tabs>
              <w:tab w:val="left" w:pos="1100"/>
              <w:tab w:val="right" w:leader="dot" w:pos="9350"/>
            </w:tabs>
            <w:rPr>
              <w:rFonts w:asciiTheme="minorHAnsi" w:eastAsiaTheme="minorEastAsia" w:hAnsiTheme="minorHAnsi" w:cstheme="minorBidi"/>
              <w:noProof/>
              <w:spacing w:val="0"/>
              <w:sz w:val="22"/>
              <w:szCs w:val="22"/>
              <w:lang w:val="en-US"/>
            </w:rPr>
          </w:pPr>
          <w:hyperlink w:anchor="_Toc468276583" w:history="1">
            <w:r w:rsidR="00AE1964" w:rsidRPr="00E17ABB">
              <w:rPr>
                <w:rStyle w:val="Hyperlink"/>
                <w:rFonts w:eastAsiaTheme="majorEastAsia" w:cstheme="majorBidi"/>
                <w:bCs/>
                <w:noProof/>
              </w:rPr>
              <w:t>4.3</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rPr>
              <w:t>Normes pour l’emploi</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_Toc468276583 \h </w:instrText>
            </w:r>
            <w:r w:rsidR="00AE1964" w:rsidRPr="00E17ABB">
              <w:rPr>
                <w:noProof/>
                <w:webHidden/>
              </w:rPr>
            </w:r>
            <w:r w:rsidR="00AE1964" w:rsidRPr="00E17ABB">
              <w:rPr>
                <w:noProof/>
                <w:webHidden/>
              </w:rPr>
              <w:fldChar w:fldCharType="separate"/>
            </w:r>
            <w:r w:rsidR="00AE1964" w:rsidRPr="00E17ABB">
              <w:rPr>
                <w:noProof/>
                <w:webHidden/>
              </w:rPr>
              <w:t>8</w:t>
            </w:r>
            <w:r w:rsidR="00AE1964" w:rsidRPr="00E17ABB">
              <w:rPr>
                <w:noProof/>
                <w:webHidden/>
              </w:rPr>
              <w:fldChar w:fldCharType="end"/>
            </w:r>
          </w:hyperlink>
        </w:p>
        <w:p w14:paraId="1BD6858B" w14:textId="77777777" w:rsidR="00AE1964" w:rsidRPr="00E17ABB" w:rsidRDefault="00C90DCF" w:rsidP="00AE1964">
          <w:pPr>
            <w:pStyle w:val="TOC3"/>
            <w:tabs>
              <w:tab w:val="left" w:pos="1540"/>
              <w:tab w:val="right" w:leader="dot" w:pos="9350"/>
            </w:tabs>
            <w:rPr>
              <w:rFonts w:asciiTheme="minorHAnsi" w:eastAsiaTheme="minorEastAsia" w:hAnsiTheme="minorHAnsi" w:cstheme="minorBidi"/>
              <w:noProof/>
              <w:spacing w:val="0"/>
              <w:sz w:val="22"/>
              <w:szCs w:val="22"/>
              <w:lang w:val="en-US"/>
            </w:rPr>
          </w:pPr>
          <w:hyperlink w:anchor="_Toc468276584" w:history="1">
            <w:r w:rsidR="00AE1964" w:rsidRPr="00E17ABB">
              <w:rPr>
                <w:rStyle w:val="Hyperlink"/>
                <w:rFonts w:eastAsiaTheme="majorEastAsia" w:cstheme="majorBidi"/>
                <w:bCs/>
                <w:noProof/>
              </w:rPr>
              <w:t xml:space="preserve">4.3.1 </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rPr>
              <w:t>Recrutement</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_Toc468276584 \h </w:instrText>
            </w:r>
            <w:r w:rsidR="00AE1964" w:rsidRPr="00E17ABB">
              <w:rPr>
                <w:noProof/>
                <w:webHidden/>
              </w:rPr>
            </w:r>
            <w:r w:rsidR="00AE1964" w:rsidRPr="00E17ABB">
              <w:rPr>
                <w:noProof/>
                <w:webHidden/>
              </w:rPr>
              <w:fldChar w:fldCharType="separate"/>
            </w:r>
            <w:r w:rsidR="00AE1964" w:rsidRPr="00E17ABB">
              <w:rPr>
                <w:noProof/>
                <w:webHidden/>
              </w:rPr>
              <w:t>8</w:t>
            </w:r>
            <w:r w:rsidR="00AE1964" w:rsidRPr="00E17ABB">
              <w:rPr>
                <w:noProof/>
                <w:webHidden/>
              </w:rPr>
              <w:fldChar w:fldCharType="end"/>
            </w:r>
          </w:hyperlink>
        </w:p>
        <w:p w14:paraId="0FCDF12D" w14:textId="77777777" w:rsidR="00AE1964" w:rsidRPr="00E17ABB" w:rsidRDefault="00C90DC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85" w:history="1">
            <w:r w:rsidR="00AE1964" w:rsidRPr="00E17ABB">
              <w:rPr>
                <w:rStyle w:val="Hyperlink"/>
                <w:rFonts w:eastAsiaTheme="majorEastAsia" w:cstheme="majorBidi"/>
                <w:bCs/>
                <w:noProof/>
                <w:lang w:val="fr-CA"/>
              </w:rPr>
              <w:t>4.3.2</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Renseignements sur les mesures de soutien</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_Toc468276585 \h </w:instrText>
            </w:r>
            <w:r w:rsidR="00AE1964" w:rsidRPr="00E17ABB">
              <w:rPr>
                <w:noProof/>
                <w:webHidden/>
              </w:rPr>
            </w:r>
            <w:r w:rsidR="00AE1964" w:rsidRPr="00E17ABB">
              <w:rPr>
                <w:noProof/>
                <w:webHidden/>
              </w:rPr>
              <w:fldChar w:fldCharType="separate"/>
            </w:r>
            <w:r w:rsidR="00AE1964" w:rsidRPr="00E17ABB">
              <w:rPr>
                <w:noProof/>
                <w:webHidden/>
              </w:rPr>
              <w:t>8</w:t>
            </w:r>
            <w:r w:rsidR="00AE1964" w:rsidRPr="00E17ABB">
              <w:rPr>
                <w:noProof/>
                <w:webHidden/>
              </w:rPr>
              <w:fldChar w:fldCharType="end"/>
            </w:r>
          </w:hyperlink>
        </w:p>
        <w:p w14:paraId="6AAA105B" w14:textId="77777777" w:rsidR="00AE1964" w:rsidRPr="00E17ABB" w:rsidRDefault="00C90DCF" w:rsidP="00AE1964">
          <w:pPr>
            <w:pStyle w:val="TOC3"/>
            <w:tabs>
              <w:tab w:val="left" w:pos="1540"/>
              <w:tab w:val="right" w:leader="dot" w:pos="9350"/>
            </w:tabs>
            <w:rPr>
              <w:rFonts w:asciiTheme="minorHAnsi" w:eastAsiaTheme="minorEastAsia" w:hAnsiTheme="minorHAnsi" w:cstheme="minorBidi"/>
              <w:noProof/>
              <w:spacing w:val="0"/>
              <w:sz w:val="22"/>
              <w:szCs w:val="22"/>
              <w:lang w:val="en-US"/>
            </w:rPr>
          </w:pPr>
          <w:hyperlink w:anchor="_Toc468276586" w:history="1">
            <w:r w:rsidR="00AE1964" w:rsidRPr="00E17ABB">
              <w:rPr>
                <w:rStyle w:val="Hyperlink"/>
                <w:rFonts w:eastAsiaTheme="majorEastAsia" w:cstheme="majorBidi"/>
                <w:bCs/>
                <w:noProof/>
                <w:lang w:val="fr-CA"/>
              </w:rPr>
              <w:t xml:space="preserve">4.3.3 </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Formats accessibles et aides à la communication pour les employés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_Toc468276586 \h </w:instrText>
            </w:r>
            <w:r w:rsidR="00AE1964" w:rsidRPr="00E17ABB">
              <w:rPr>
                <w:noProof/>
                <w:webHidden/>
              </w:rPr>
            </w:r>
            <w:r w:rsidR="00AE1964" w:rsidRPr="00E17ABB">
              <w:rPr>
                <w:noProof/>
                <w:webHidden/>
              </w:rPr>
              <w:fldChar w:fldCharType="separate"/>
            </w:r>
            <w:r w:rsidR="00AE1964" w:rsidRPr="00E17ABB">
              <w:rPr>
                <w:noProof/>
                <w:webHidden/>
              </w:rPr>
              <w:t>8</w:t>
            </w:r>
            <w:r w:rsidR="00AE1964" w:rsidRPr="00E17ABB">
              <w:rPr>
                <w:noProof/>
                <w:webHidden/>
              </w:rPr>
              <w:fldChar w:fldCharType="end"/>
            </w:r>
          </w:hyperlink>
        </w:p>
        <w:p w14:paraId="19425811" w14:textId="77777777" w:rsidR="00AE1964" w:rsidRPr="00E17ABB" w:rsidRDefault="00C90DC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87" w:history="1">
            <w:r w:rsidR="00AE1964" w:rsidRPr="00E17ABB">
              <w:rPr>
                <w:rStyle w:val="Hyperlink"/>
                <w:rFonts w:eastAsiaTheme="majorEastAsia" w:cstheme="majorBidi"/>
                <w:bCs/>
                <w:noProof/>
              </w:rPr>
              <w:t>4.3.4</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rPr>
              <w:t>Renseignements relatifs aux interventions d’urgence sur le lieu de travail</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_Toc468276587 \h </w:instrText>
            </w:r>
            <w:r w:rsidR="00AE1964" w:rsidRPr="00E17ABB">
              <w:rPr>
                <w:noProof/>
                <w:webHidden/>
              </w:rPr>
            </w:r>
            <w:r w:rsidR="00AE1964" w:rsidRPr="00E17ABB">
              <w:rPr>
                <w:noProof/>
                <w:webHidden/>
              </w:rPr>
              <w:fldChar w:fldCharType="separate"/>
            </w:r>
            <w:r w:rsidR="00AE1964" w:rsidRPr="00E17ABB">
              <w:rPr>
                <w:noProof/>
                <w:webHidden/>
              </w:rPr>
              <w:t>9</w:t>
            </w:r>
            <w:r w:rsidR="00AE1964" w:rsidRPr="00E17ABB">
              <w:rPr>
                <w:noProof/>
                <w:webHidden/>
              </w:rPr>
              <w:fldChar w:fldCharType="end"/>
            </w:r>
          </w:hyperlink>
        </w:p>
        <w:p w14:paraId="213931F6" w14:textId="77777777" w:rsidR="00AE1964" w:rsidRPr="00E17ABB" w:rsidRDefault="00C90DCF" w:rsidP="00AE1964">
          <w:pPr>
            <w:pStyle w:val="TOC3"/>
            <w:tabs>
              <w:tab w:val="left" w:pos="1540"/>
              <w:tab w:val="right" w:leader="dot" w:pos="9350"/>
            </w:tabs>
            <w:rPr>
              <w:rFonts w:asciiTheme="minorHAnsi" w:eastAsiaTheme="minorEastAsia" w:hAnsiTheme="minorHAnsi" w:cstheme="minorBidi"/>
              <w:noProof/>
              <w:spacing w:val="0"/>
              <w:sz w:val="22"/>
              <w:szCs w:val="22"/>
              <w:lang w:val="en-US"/>
            </w:rPr>
          </w:pPr>
          <w:hyperlink w:anchor="_Toc468276588" w:history="1">
            <w:r w:rsidR="00AE1964" w:rsidRPr="00E17ABB">
              <w:rPr>
                <w:rStyle w:val="Hyperlink"/>
                <w:rFonts w:eastAsiaTheme="majorEastAsia" w:cstheme="majorBidi"/>
                <w:bCs/>
                <w:noProof/>
                <w:lang w:val="fr-CA"/>
              </w:rPr>
              <w:t xml:space="preserve">4.3.5 </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Plans d’adaptation individualisés et documentés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_Toc468276588 \h </w:instrText>
            </w:r>
            <w:r w:rsidR="00AE1964" w:rsidRPr="00E17ABB">
              <w:rPr>
                <w:noProof/>
                <w:webHidden/>
              </w:rPr>
            </w:r>
            <w:r w:rsidR="00AE1964" w:rsidRPr="00E17ABB">
              <w:rPr>
                <w:noProof/>
                <w:webHidden/>
              </w:rPr>
              <w:fldChar w:fldCharType="separate"/>
            </w:r>
            <w:r w:rsidR="00AE1964" w:rsidRPr="00E17ABB">
              <w:rPr>
                <w:noProof/>
                <w:webHidden/>
              </w:rPr>
              <w:t>9</w:t>
            </w:r>
            <w:r w:rsidR="00AE1964" w:rsidRPr="00E17ABB">
              <w:rPr>
                <w:noProof/>
                <w:webHidden/>
              </w:rPr>
              <w:fldChar w:fldCharType="end"/>
            </w:r>
          </w:hyperlink>
        </w:p>
        <w:p w14:paraId="2A3E5D2C" w14:textId="77777777" w:rsidR="00AE1964" w:rsidRPr="00E17ABB" w:rsidRDefault="00C90DC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589" w:history="1">
            <w:r w:rsidR="00AE1964" w:rsidRPr="00E17ABB">
              <w:rPr>
                <w:rStyle w:val="Hyperlink"/>
                <w:rFonts w:eastAsiaTheme="majorEastAsia" w:cstheme="majorBidi"/>
                <w:bCs/>
                <w:noProof/>
                <w:lang w:val="fr-CA"/>
              </w:rPr>
              <w:t>4.3.6 Retour au travail</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_Toc468276589 \h </w:instrText>
            </w:r>
            <w:r w:rsidR="00AE1964" w:rsidRPr="00E17ABB">
              <w:rPr>
                <w:noProof/>
                <w:webHidden/>
              </w:rPr>
            </w:r>
            <w:r w:rsidR="00AE1964" w:rsidRPr="00E17ABB">
              <w:rPr>
                <w:noProof/>
                <w:webHidden/>
              </w:rPr>
              <w:fldChar w:fldCharType="separate"/>
            </w:r>
            <w:r w:rsidR="00AE1964" w:rsidRPr="00E17ABB">
              <w:rPr>
                <w:noProof/>
                <w:webHidden/>
              </w:rPr>
              <w:t>10</w:t>
            </w:r>
            <w:r w:rsidR="00AE1964" w:rsidRPr="00E17ABB">
              <w:rPr>
                <w:noProof/>
                <w:webHidden/>
              </w:rPr>
              <w:fldChar w:fldCharType="end"/>
            </w:r>
          </w:hyperlink>
        </w:p>
        <w:p w14:paraId="35891A4E" w14:textId="77777777" w:rsidR="00AE1964" w:rsidRPr="00E17ABB" w:rsidRDefault="00C90DCF" w:rsidP="00AE1964">
          <w:pPr>
            <w:pStyle w:val="TOC3"/>
            <w:tabs>
              <w:tab w:val="left" w:pos="1540"/>
              <w:tab w:val="right" w:leader="dot" w:pos="9350"/>
            </w:tabs>
            <w:rPr>
              <w:rFonts w:asciiTheme="minorHAnsi" w:eastAsiaTheme="minorEastAsia" w:hAnsiTheme="minorHAnsi" w:cstheme="minorBidi"/>
              <w:noProof/>
              <w:spacing w:val="0"/>
              <w:sz w:val="22"/>
              <w:szCs w:val="22"/>
              <w:lang w:val="en-US"/>
            </w:rPr>
          </w:pPr>
          <w:hyperlink w:anchor="_Toc468276590" w:history="1">
            <w:r w:rsidR="00AE1964" w:rsidRPr="00E17ABB">
              <w:rPr>
                <w:rStyle w:val="Hyperlink"/>
                <w:rFonts w:eastAsiaTheme="majorEastAsia" w:cstheme="majorBidi"/>
                <w:bCs/>
                <w:i/>
                <w:noProof/>
                <w:lang w:val="fr-CA"/>
              </w:rPr>
              <w:t xml:space="preserve">4.3.7 </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Arial"/>
                <w:bCs/>
                <w:iCs/>
                <w:noProof/>
                <w:spacing w:val="15"/>
                <w:lang w:val="fr-CA"/>
              </w:rPr>
              <w:t>Gestion du rendement</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_Toc468276590 \h </w:instrText>
            </w:r>
            <w:r w:rsidR="00AE1964" w:rsidRPr="00E17ABB">
              <w:rPr>
                <w:noProof/>
                <w:webHidden/>
              </w:rPr>
            </w:r>
            <w:r w:rsidR="00AE1964" w:rsidRPr="00E17ABB">
              <w:rPr>
                <w:noProof/>
                <w:webHidden/>
              </w:rPr>
              <w:fldChar w:fldCharType="separate"/>
            </w:r>
            <w:r w:rsidR="00AE1964" w:rsidRPr="00E17ABB">
              <w:rPr>
                <w:noProof/>
                <w:webHidden/>
              </w:rPr>
              <w:t>10</w:t>
            </w:r>
            <w:r w:rsidR="00AE1964" w:rsidRPr="00E17ABB">
              <w:rPr>
                <w:noProof/>
                <w:webHidden/>
              </w:rPr>
              <w:fldChar w:fldCharType="end"/>
            </w:r>
          </w:hyperlink>
        </w:p>
        <w:p w14:paraId="67C2FA73" w14:textId="77777777" w:rsidR="00AE1964" w:rsidRPr="00E17ABB" w:rsidRDefault="00C90DC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91" w:history="1">
            <w:r w:rsidR="00AE1964" w:rsidRPr="00E17ABB">
              <w:rPr>
                <w:rStyle w:val="Hyperlink"/>
                <w:rFonts w:eastAsiaTheme="majorEastAsia" w:cstheme="majorBidi"/>
                <w:bCs/>
                <w:noProof/>
                <w:lang w:val="fr-CA"/>
              </w:rPr>
              <w:t>4.3.8</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theme="majorBidi"/>
                <w:bCs/>
                <w:noProof/>
                <w:lang w:val="fr-CA"/>
              </w:rPr>
              <w:t>Perfectionnement et avancement professionnel</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_Toc468276591 \h </w:instrText>
            </w:r>
            <w:r w:rsidR="00AE1964" w:rsidRPr="00E17ABB">
              <w:rPr>
                <w:noProof/>
                <w:webHidden/>
              </w:rPr>
            </w:r>
            <w:r w:rsidR="00AE1964" w:rsidRPr="00E17ABB">
              <w:rPr>
                <w:noProof/>
                <w:webHidden/>
              </w:rPr>
              <w:fldChar w:fldCharType="separate"/>
            </w:r>
            <w:r w:rsidR="00AE1964" w:rsidRPr="00E17ABB">
              <w:rPr>
                <w:noProof/>
                <w:webHidden/>
              </w:rPr>
              <w:t>10</w:t>
            </w:r>
            <w:r w:rsidR="00AE1964" w:rsidRPr="00E17ABB">
              <w:rPr>
                <w:noProof/>
                <w:webHidden/>
              </w:rPr>
              <w:fldChar w:fldCharType="end"/>
            </w:r>
          </w:hyperlink>
        </w:p>
        <w:p w14:paraId="3E0EFEFF" w14:textId="77777777" w:rsidR="00AE1964" w:rsidRPr="00E17ABB" w:rsidRDefault="00C90DCF" w:rsidP="00AE1964">
          <w:pPr>
            <w:pStyle w:val="TOC3"/>
            <w:tabs>
              <w:tab w:val="left" w:pos="1320"/>
              <w:tab w:val="right" w:leader="dot" w:pos="9350"/>
            </w:tabs>
            <w:rPr>
              <w:rFonts w:asciiTheme="minorHAnsi" w:eastAsiaTheme="minorEastAsia" w:hAnsiTheme="minorHAnsi" w:cstheme="minorBidi"/>
              <w:noProof/>
              <w:spacing w:val="0"/>
              <w:sz w:val="22"/>
              <w:szCs w:val="22"/>
              <w:lang w:val="en-US"/>
            </w:rPr>
          </w:pPr>
          <w:hyperlink w:anchor="_Toc468276592" w:history="1">
            <w:r w:rsidR="00AE1964" w:rsidRPr="00E17ABB">
              <w:rPr>
                <w:rStyle w:val="Hyperlink"/>
                <w:rFonts w:eastAsiaTheme="majorEastAsia" w:cstheme="majorBidi"/>
                <w:bCs/>
                <w:i/>
                <w:noProof/>
                <w:lang w:val="fr-CA"/>
              </w:rPr>
              <w:t>4.3.9</w:t>
            </w:r>
            <w:r w:rsidR="00AE1964" w:rsidRPr="00E17ABB">
              <w:rPr>
                <w:rFonts w:asciiTheme="minorHAnsi" w:eastAsiaTheme="minorEastAsia" w:hAnsiTheme="minorHAnsi" w:cstheme="minorBidi"/>
                <w:noProof/>
                <w:spacing w:val="0"/>
                <w:sz w:val="22"/>
                <w:szCs w:val="22"/>
                <w:lang w:val="en-US"/>
              </w:rPr>
              <w:tab/>
            </w:r>
            <w:r w:rsidR="00AE1964" w:rsidRPr="00E17ABB">
              <w:rPr>
                <w:rStyle w:val="Hyperlink"/>
                <w:rFonts w:eastAsiaTheme="majorEastAsia" w:cs="Arial"/>
                <w:bCs/>
                <w:iCs/>
                <w:noProof/>
                <w:spacing w:val="15"/>
                <w:lang w:val="fr-CA"/>
              </w:rPr>
              <w:t>Réaffectation</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_Toc468276592 \h </w:instrText>
            </w:r>
            <w:r w:rsidR="00AE1964" w:rsidRPr="00E17ABB">
              <w:rPr>
                <w:noProof/>
                <w:webHidden/>
              </w:rPr>
            </w:r>
            <w:r w:rsidR="00AE1964" w:rsidRPr="00E17ABB">
              <w:rPr>
                <w:noProof/>
                <w:webHidden/>
              </w:rPr>
              <w:fldChar w:fldCharType="separate"/>
            </w:r>
            <w:r w:rsidR="00AE1964" w:rsidRPr="00E17ABB">
              <w:rPr>
                <w:noProof/>
                <w:webHidden/>
              </w:rPr>
              <w:t>10</w:t>
            </w:r>
            <w:r w:rsidR="00AE1964" w:rsidRPr="00E17ABB">
              <w:rPr>
                <w:noProof/>
                <w:webHidden/>
              </w:rPr>
              <w:fldChar w:fldCharType="end"/>
            </w:r>
          </w:hyperlink>
        </w:p>
        <w:p w14:paraId="605941B8" w14:textId="77777777" w:rsidR="00AE1964" w:rsidRPr="00E17ABB" w:rsidRDefault="00C90DCF" w:rsidP="00AE1964">
          <w:pPr>
            <w:pStyle w:val="TOC2"/>
            <w:tabs>
              <w:tab w:val="right" w:leader="dot" w:pos="9350"/>
            </w:tabs>
            <w:rPr>
              <w:rFonts w:asciiTheme="minorHAnsi" w:eastAsiaTheme="minorEastAsia" w:hAnsiTheme="minorHAnsi" w:cstheme="minorBidi"/>
              <w:noProof/>
              <w:spacing w:val="0"/>
              <w:sz w:val="22"/>
              <w:szCs w:val="22"/>
              <w:lang w:val="en-US"/>
            </w:rPr>
          </w:pPr>
          <w:hyperlink w:anchor="_Toc468276593" w:history="1">
            <w:r w:rsidR="00AE1964" w:rsidRPr="00E17ABB">
              <w:rPr>
                <w:rStyle w:val="Hyperlink"/>
                <w:noProof/>
                <w:lang w:val="fr-CA"/>
              </w:rPr>
              <w:t>Politique sur les normes d’accessibilité pour les services au public</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_Toc468276593 \h </w:instrText>
            </w:r>
            <w:r w:rsidR="00AE1964" w:rsidRPr="00E17ABB">
              <w:rPr>
                <w:noProof/>
                <w:webHidden/>
              </w:rPr>
            </w:r>
            <w:r w:rsidR="00AE1964" w:rsidRPr="00E17ABB">
              <w:rPr>
                <w:noProof/>
                <w:webHidden/>
              </w:rPr>
              <w:fldChar w:fldCharType="separate"/>
            </w:r>
            <w:r w:rsidR="00AE1964" w:rsidRPr="00E17ABB">
              <w:rPr>
                <w:noProof/>
                <w:webHidden/>
              </w:rPr>
              <w:t>11</w:t>
            </w:r>
            <w:r w:rsidR="00AE1964" w:rsidRPr="00E17ABB">
              <w:rPr>
                <w:noProof/>
                <w:webHidden/>
              </w:rPr>
              <w:fldChar w:fldCharType="end"/>
            </w:r>
          </w:hyperlink>
        </w:p>
        <w:p w14:paraId="5B3B1BD0" w14:textId="77777777" w:rsidR="00AE1964" w:rsidRPr="00E17ABB" w:rsidRDefault="00C90DC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594" w:history="1">
            <w:r w:rsidR="00AE1964" w:rsidRPr="00E17ABB">
              <w:rPr>
                <w:rStyle w:val="Hyperlink"/>
                <w:noProof/>
              </w:rPr>
              <w:t>1. Notre mission</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_Toc468276594 \h </w:instrText>
            </w:r>
            <w:r w:rsidR="00AE1964" w:rsidRPr="00E17ABB">
              <w:rPr>
                <w:noProof/>
                <w:webHidden/>
              </w:rPr>
            </w:r>
            <w:r w:rsidR="00AE1964" w:rsidRPr="00E17ABB">
              <w:rPr>
                <w:noProof/>
                <w:webHidden/>
              </w:rPr>
              <w:fldChar w:fldCharType="separate"/>
            </w:r>
            <w:r w:rsidR="00AE1964" w:rsidRPr="00E17ABB">
              <w:rPr>
                <w:noProof/>
                <w:webHidden/>
              </w:rPr>
              <w:t>11</w:t>
            </w:r>
            <w:r w:rsidR="00AE1964" w:rsidRPr="00E17ABB">
              <w:rPr>
                <w:noProof/>
                <w:webHidden/>
              </w:rPr>
              <w:fldChar w:fldCharType="end"/>
            </w:r>
          </w:hyperlink>
        </w:p>
        <w:p w14:paraId="05A6F0F4" w14:textId="77777777" w:rsidR="00AE1964" w:rsidRPr="00E17ABB" w:rsidRDefault="00C90DC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595" w:history="1">
            <w:r w:rsidR="00AE1964" w:rsidRPr="00E17ABB">
              <w:rPr>
                <w:rStyle w:val="Hyperlink"/>
                <w:noProof/>
              </w:rPr>
              <w:t>2. Notre engagement</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_Toc468276595 \h </w:instrText>
            </w:r>
            <w:r w:rsidR="00AE1964" w:rsidRPr="00E17ABB">
              <w:rPr>
                <w:noProof/>
                <w:webHidden/>
              </w:rPr>
            </w:r>
            <w:r w:rsidR="00AE1964" w:rsidRPr="00E17ABB">
              <w:rPr>
                <w:noProof/>
                <w:webHidden/>
              </w:rPr>
              <w:fldChar w:fldCharType="separate"/>
            </w:r>
            <w:r w:rsidR="00AE1964" w:rsidRPr="00E17ABB">
              <w:rPr>
                <w:noProof/>
                <w:webHidden/>
              </w:rPr>
              <w:t>11</w:t>
            </w:r>
            <w:r w:rsidR="00AE1964" w:rsidRPr="00E17ABB">
              <w:rPr>
                <w:noProof/>
                <w:webHidden/>
              </w:rPr>
              <w:fldChar w:fldCharType="end"/>
            </w:r>
          </w:hyperlink>
        </w:p>
        <w:p w14:paraId="707673D0" w14:textId="77777777" w:rsidR="00AE1964" w:rsidRPr="00E17ABB" w:rsidRDefault="00C90DC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596" w:history="1">
            <w:r w:rsidR="00AE1964" w:rsidRPr="00E17ABB">
              <w:rPr>
                <w:rStyle w:val="Hyperlink"/>
                <w:noProof/>
              </w:rPr>
              <w:t>3. Communication</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_Toc468276596 \h </w:instrText>
            </w:r>
            <w:r w:rsidR="00AE1964" w:rsidRPr="00E17ABB">
              <w:rPr>
                <w:noProof/>
                <w:webHidden/>
              </w:rPr>
            </w:r>
            <w:r w:rsidR="00AE1964" w:rsidRPr="00E17ABB">
              <w:rPr>
                <w:noProof/>
                <w:webHidden/>
              </w:rPr>
              <w:fldChar w:fldCharType="separate"/>
            </w:r>
            <w:r w:rsidR="00AE1964" w:rsidRPr="00E17ABB">
              <w:rPr>
                <w:noProof/>
                <w:webHidden/>
              </w:rPr>
              <w:t>11</w:t>
            </w:r>
            <w:r w:rsidR="00AE1964" w:rsidRPr="00E17ABB">
              <w:rPr>
                <w:noProof/>
                <w:webHidden/>
              </w:rPr>
              <w:fldChar w:fldCharType="end"/>
            </w:r>
          </w:hyperlink>
        </w:p>
        <w:p w14:paraId="0B45F517" w14:textId="77777777" w:rsidR="00AE1964" w:rsidRPr="00E17ABB" w:rsidRDefault="00C90DC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597" w:history="1">
            <w:r w:rsidR="00AE1964" w:rsidRPr="00E17ABB">
              <w:rPr>
                <w:rStyle w:val="Hyperlink"/>
                <w:noProof/>
              </w:rPr>
              <w:t>4. Appareils fonctionnels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_Toc468276597 \h </w:instrText>
            </w:r>
            <w:r w:rsidR="00AE1964" w:rsidRPr="00E17ABB">
              <w:rPr>
                <w:noProof/>
                <w:webHidden/>
              </w:rPr>
            </w:r>
            <w:r w:rsidR="00AE1964" w:rsidRPr="00E17ABB">
              <w:rPr>
                <w:noProof/>
                <w:webHidden/>
              </w:rPr>
              <w:fldChar w:fldCharType="separate"/>
            </w:r>
            <w:r w:rsidR="00AE1964" w:rsidRPr="00E17ABB">
              <w:rPr>
                <w:noProof/>
                <w:webHidden/>
              </w:rPr>
              <w:t>11</w:t>
            </w:r>
            <w:r w:rsidR="00AE1964" w:rsidRPr="00E17ABB">
              <w:rPr>
                <w:noProof/>
                <w:webHidden/>
              </w:rPr>
              <w:fldChar w:fldCharType="end"/>
            </w:r>
          </w:hyperlink>
        </w:p>
        <w:p w14:paraId="15D83705" w14:textId="77777777" w:rsidR="00AE1964" w:rsidRPr="00E17ABB" w:rsidRDefault="00C90DC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598" w:history="1">
            <w:r w:rsidR="00AE1964" w:rsidRPr="00E17ABB">
              <w:rPr>
                <w:rStyle w:val="Hyperlink"/>
                <w:noProof/>
              </w:rPr>
              <w:t>5. Animaux d’assistance</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_Toc468276598 \h </w:instrText>
            </w:r>
            <w:r w:rsidR="00AE1964" w:rsidRPr="00E17ABB">
              <w:rPr>
                <w:noProof/>
                <w:webHidden/>
              </w:rPr>
            </w:r>
            <w:r w:rsidR="00AE1964" w:rsidRPr="00E17ABB">
              <w:rPr>
                <w:noProof/>
                <w:webHidden/>
              </w:rPr>
              <w:fldChar w:fldCharType="separate"/>
            </w:r>
            <w:r w:rsidR="00AE1964" w:rsidRPr="00E17ABB">
              <w:rPr>
                <w:noProof/>
                <w:webHidden/>
              </w:rPr>
              <w:t>12</w:t>
            </w:r>
            <w:r w:rsidR="00AE1964" w:rsidRPr="00E17ABB">
              <w:rPr>
                <w:noProof/>
                <w:webHidden/>
              </w:rPr>
              <w:fldChar w:fldCharType="end"/>
            </w:r>
          </w:hyperlink>
        </w:p>
        <w:p w14:paraId="22C36F1E" w14:textId="77777777" w:rsidR="00AE1964" w:rsidRPr="00E17ABB" w:rsidRDefault="00C90DC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599" w:history="1">
            <w:r w:rsidR="00AE1964" w:rsidRPr="00E17ABB">
              <w:rPr>
                <w:rStyle w:val="Hyperlink"/>
                <w:noProof/>
                <w:lang w:val="fr-CA"/>
              </w:rPr>
              <w:t>6. Personnes de soutien</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_Toc468276599 \h </w:instrText>
            </w:r>
            <w:r w:rsidR="00AE1964" w:rsidRPr="00E17ABB">
              <w:rPr>
                <w:noProof/>
                <w:webHidden/>
              </w:rPr>
            </w:r>
            <w:r w:rsidR="00AE1964" w:rsidRPr="00E17ABB">
              <w:rPr>
                <w:noProof/>
                <w:webHidden/>
              </w:rPr>
              <w:fldChar w:fldCharType="separate"/>
            </w:r>
            <w:r w:rsidR="00AE1964" w:rsidRPr="00E17ABB">
              <w:rPr>
                <w:noProof/>
                <w:webHidden/>
              </w:rPr>
              <w:t>12</w:t>
            </w:r>
            <w:r w:rsidR="00AE1964" w:rsidRPr="00E17ABB">
              <w:rPr>
                <w:noProof/>
                <w:webHidden/>
              </w:rPr>
              <w:fldChar w:fldCharType="end"/>
            </w:r>
          </w:hyperlink>
        </w:p>
        <w:p w14:paraId="3E8AA37F" w14:textId="77777777" w:rsidR="00AE1964" w:rsidRPr="00E17ABB" w:rsidRDefault="00C90DC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600" w:history="1">
            <w:r w:rsidR="00AE1964" w:rsidRPr="00E17ABB">
              <w:rPr>
                <w:rStyle w:val="Hyperlink"/>
                <w:noProof/>
              </w:rPr>
              <w:t>7. Avis d’interruption temporaire de service</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_Toc468276600 \h </w:instrText>
            </w:r>
            <w:r w:rsidR="00AE1964" w:rsidRPr="00E17ABB">
              <w:rPr>
                <w:noProof/>
                <w:webHidden/>
              </w:rPr>
            </w:r>
            <w:r w:rsidR="00AE1964" w:rsidRPr="00E17ABB">
              <w:rPr>
                <w:noProof/>
                <w:webHidden/>
              </w:rPr>
              <w:fldChar w:fldCharType="separate"/>
            </w:r>
            <w:r w:rsidR="00AE1964" w:rsidRPr="00E17ABB">
              <w:rPr>
                <w:noProof/>
                <w:webHidden/>
              </w:rPr>
              <w:t>12</w:t>
            </w:r>
            <w:r w:rsidR="00AE1964" w:rsidRPr="00E17ABB">
              <w:rPr>
                <w:noProof/>
                <w:webHidden/>
              </w:rPr>
              <w:fldChar w:fldCharType="end"/>
            </w:r>
          </w:hyperlink>
        </w:p>
        <w:p w14:paraId="67AF118E" w14:textId="77777777" w:rsidR="00AE1964" w:rsidRPr="00E17ABB" w:rsidRDefault="00C90DC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601" w:history="1">
            <w:r w:rsidR="00AE1964" w:rsidRPr="00E17ABB">
              <w:rPr>
                <w:rStyle w:val="Hyperlink"/>
                <w:noProof/>
              </w:rPr>
              <w:t>8. Formation du personnel</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_Toc468276601 \h </w:instrText>
            </w:r>
            <w:r w:rsidR="00AE1964" w:rsidRPr="00E17ABB">
              <w:rPr>
                <w:noProof/>
                <w:webHidden/>
              </w:rPr>
            </w:r>
            <w:r w:rsidR="00AE1964" w:rsidRPr="00E17ABB">
              <w:rPr>
                <w:noProof/>
                <w:webHidden/>
              </w:rPr>
              <w:fldChar w:fldCharType="separate"/>
            </w:r>
            <w:r w:rsidR="00AE1964" w:rsidRPr="00E17ABB">
              <w:rPr>
                <w:noProof/>
                <w:webHidden/>
              </w:rPr>
              <w:t>12</w:t>
            </w:r>
            <w:r w:rsidR="00AE1964" w:rsidRPr="00E17ABB">
              <w:rPr>
                <w:noProof/>
                <w:webHidden/>
              </w:rPr>
              <w:fldChar w:fldCharType="end"/>
            </w:r>
          </w:hyperlink>
        </w:p>
        <w:p w14:paraId="42416D4C" w14:textId="77777777" w:rsidR="00AE1964" w:rsidRPr="00E17ABB" w:rsidRDefault="00C90DC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602" w:history="1">
            <w:r w:rsidR="00AE1964" w:rsidRPr="00E17ABB">
              <w:rPr>
                <w:rStyle w:val="Hyperlink"/>
                <w:noProof/>
              </w:rPr>
              <w:t>9. Commentaires du public</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_Toc468276602 \h </w:instrText>
            </w:r>
            <w:r w:rsidR="00AE1964" w:rsidRPr="00E17ABB">
              <w:rPr>
                <w:noProof/>
                <w:webHidden/>
              </w:rPr>
            </w:r>
            <w:r w:rsidR="00AE1964" w:rsidRPr="00E17ABB">
              <w:rPr>
                <w:noProof/>
                <w:webHidden/>
              </w:rPr>
              <w:fldChar w:fldCharType="separate"/>
            </w:r>
            <w:r w:rsidR="00AE1964" w:rsidRPr="00E17ABB">
              <w:rPr>
                <w:noProof/>
                <w:webHidden/>
              </w:rPr>
              <w:t>13</w:t>
            </w:r>
            <w:r w:rsidR="00AE1964" w:rsidRPr="00E17ABB">
              <w:rPr>
                <w:noProof/>
                <w:webHidden/>
              </w:rPr>
              <w:fldChar w:fldCharType="end"/>
            </w:r>
          </w:hyperlink>
        </w:p>
        <w:p w14:paraId="630AC7FC" w14:textId="77777777" w:rsidR="00AE1964" w:rsidRPr="00E17ABB" w:rsidRDefault="00C90DC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603" w:history="1">
            <w:r w:rsidR="00AE1964" w:rsidRPr="00E17ABB">
              <w:rPr>
                <w:rStyle w:val="Hyperlink"/>
                <w:noProof/>
              </w:rPr>
              <w:t>10. Modifications aux politiques</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_Toc468276603 \h </w:instrText>
            </w:r>
            <w:r w:rsidR="00AE1964" w:rsidRPr="00E17ABB">
              <w:rPr>
                <w:noProof/>
                <w:webHidden/>
              </w:rPr>
            </w:r>
            <w:r w:rsidR="00AE1964" w:rsidRPr="00E17ABB">
              <w:rPr>
                <w:noProof/>
                <w:webHidden/>
              </w:rPr>
              <w:fldChar w:fldCharType="separate"/>
            </w:r>
            <w:r w:rsidR="00AE1964" w:rsidRPr="00E17ABB">
              <w:rPr>
                <w:noProof/>
                <w:webHidden/>
              </w:rPr>
              <w:t>13</w:t>
            </w:r>
            <w:r w:rsidR="00AE1964" w:rsidRPr="00E17ABB">
              <w:rPr>
                <w:noProof/>
                <w:webHidden/>
              </w:rPr>
              <w:fldChar w:fldCharType="end"/>
            </w:r>
          </w:hyperlink>
        </w:p>
        <w:p w14:paraId="2FA70469" w14:textId="77777777" w:rsidR="00AE1964" w:rsidRDefault="00C90DCF" w:rsidP="00AE1964">
          <w:pPr>
            <w:pStyle w:val="TOC3"/>
            <w:tabs>
              <w:tab w:val="right" w:leader="dot" w:pos="9350"/>
            </w:tabs>
            <w:rPr>
              <w:rFonts w:asciiTheme="minorHAnsi" w:eastAsiaTheme="minorEastAsia" w:hAnsiTheme="minorHAnsi" w:cstheme="minorBidi"/>
              <w:noProof/>
              <w:spacing w:val="0"/>
              <w:sz w:val="22"/>
              <w:szCs w:val="22"/>
              <w:lang w:val="en-US"/>
            </w:rPr>
          </w:pPr>
          <w:hyperlink w:anchor="_Toc468276604" w:history="1">
            <w:r w:rsidR="00AE1964" w:rsidRPr="00E17ABB">
              <w:rPr>
                <w:rStyle w:val="Hyperlink"/>
                <w:noProof/>
              </w:rPr>
              <w:t>11. Questions au sujet de cette politique</w:t>
            </w:r>
            <w:r w:rsidR="00AE1964" w:rsidRPr="00E17ABB">
              <w:rPr>
                <w:noProof/>
                <w:webHidden/>
              </w:rPr>
              <w:tab/>
            </w:r>
            <w:r w:rsidR="00AE1964" w:rsidRPr="00E17ABB">
              <w:rPr>
                <w:noProof/>
                <w:webHidden/>
              </w:rPr>
              <w:fldChar w:fldCharType="begin"/>
            </w:r>
            <w:r w:rsidR="00AE1964" w:rsidRPr="00E17ABB">
              <w:rPr>
                <w:noProof/>
                <w:webHidden/>
              </w:rPr>
              <w:instrText xml:space="preserve"> PAGEREF _Toc468276604 \h </w:instrText>
            </w:r>
            <w:r w:rsidR="00AE1964" w:rsidRPr="00E17ABB">
              <w:rPr>
                <w:noProof/>
                <w:webHidden/>
              </w:rPr>
            </w:r>
            <w:r w:rsidR="00AE1964" w:rsidRPr="00E17ABB">
              <w:rPr>
                <w:noProof/>
                <w:webHidden/>
              </w:rPr>
              <w:fldChar w:fldCharType="separate"/>
            </w:r>
            <w:r w:rsidR="00AE1964" w:rsidRPr="00E17ABB">
              <w:rPr>
                <w:noProof/>
                <w:webHidden/>
              </w:rPr>
              <w:t>13</w:t>
            </w:r>
            <w:r w:rsidR="00AE1964" w:rsidRPr="00E17ABB">
              <w:rPr>
                <w:noProof/>
                <w:webHidden/>
              </w:rPr>
              <w:fldChar w:fldCharType="end"/>
            </w:r>
          </w:hyperlink>
        </w:p>
        <w:p w14:paraId="3560FF45" w14:textId="77777777" w:rsidR="00AE1964" w:rsidRDefault="00AE1964" w:rsidP="00AE1964">
          <w:r>
            <w:rPr>
              <w:b/>
              <w:bCs/>
              <w:noProof/>
            </w:rPr>
            <w:fldChar w:fldCharType="end"/>
          </w:r>
        </w:p>
      </w:sdtContent>
    </w:sdt>
    <w:p w14:paraId="652DCCB6" w14:textId="77777777" w:rsidR="00AE1964" w:rsidRDefault="00AE1964" w:rsidP="00AE1964">
      <w:pPr>
        <w:spacing w:after="200" w:line="276" w:lineRule="auto"/>
        <w:rPr>
          <w:rFonts w:cs="Arial"/>
          <w:b/>
          <w:i/>
          <w:szCs w:val="24"/>
          <w:lang w:val="fr-CA"/>
        </w:rPr>
      </w:pPr>
      <w:r>
        <w:rPr>
          <w:rFonts w:cs="Arial"/>
          <w:b/>
          <w:i/>
          <w:szCs w:val="24"/>
          <w:lang w:val="fr-CA"/>
        </w:rPr>
        <w:br w:type="page"/>
      </w:r>
    </w:p>
    <w:p w14:paraId="2913495F" w14:textId="77777777" w:rsidR="00AE1964" w:rsidRPr="00E17ABB" w:rsidRDefault="00AE1964" w:rsidP="00AE1964">
      <w:pPr>
        <w:pStyle w:val="Heading2"/>
      </w:pPr>
      <w:bookmarkStart w:id="0" w:name="_Toc468274758"/>
      <w:bookmarkStart w:id="1" w:name="_Toc468276569"/>
      <w:r w:rsidRPr="00E17ABB">
        <w:lastRenderedPageBreak/>
        <w:t>Politique de règlement sur les Normes d’accessibilité intégrées</w:t>
      </w:r>
      <w:bookmarkEnd w:id="0"/>
      <w:bookmarkEnd w:id="1"/>
    </w:p>
    <w:p w14:paraId="63F28086" w14:textId="77777777" w:rsidR="00AE1964" w:rsidRPr="00E17ABB" w:rsidRDefault="00AE1964" w:rsidP="00AE1964">
      <w:pPr>
        <w:pStyle w:val="Heading3"/>
        <w:rPr>
          <w:noProof/>
          <w:lang w:val="fr-CA"/>
        </w:rPr>
      </w:pPr>
      <w:bookmarkStart w:id="2" w:name="_Toc468274759"/>
      <w:bookmarkStart w:id="3" w:name="_Toc468276570"/>
      <w:r w:rsidRPr="00E17ABB">
        <w:rPr>
          <w:noProof/>
          <w:lang w:val="fr-CA"/>
        </w:rPr>
        <w:t>1.</w:t>
      </w:r>
      <w:r w:rsidRPr="00E17ABB">
        <w:rPr>
          <w:noProof/>
          <w:lang w:val="fr-CA"/>
        </w:rPr>
        <w:tab/>
        <w:t>Objectif</w:t>
      </w:r>
      <w:bookmarkEnd w:id="2"/>
      <w:bookmarkEnd w:id="3"/>
    </w:p>
    <w:p w14:paraId="69398BAA" w14:textId="77777777" w:rsidR="00AE1964" w:rsidRPr="00E17ABB" w:rsidRDefault="00AE1964" w:rsidP="00AE1964">
      <w:pPr>
        <w:autoSpaceDE w:val="0"/>
        <w:autoSpaceDN w:val="0"/>
        <w:adjustRightInd w:val="0"/>
        <w:rPr>
          <w:rFonts w:cs="Arial"/>
          <w:noProof/>
          <w:szCs w:val="24"/>
          <w:lang w:val="fr-CA"/>
        </w:rPr>
      </w:pPr>
      <w:r w:rsidRPr="00E17ABB">
        <w:rPr>
          <w:rFonts w:cs="Arial"/>
          <w:noProof/>
          <w:szCs w:val="24"/>
          <w:lang w:val="fr-CA"/>
        </w:rPr>
        <w:t>L’ébauche de cette politique a été rédigée conformément au Règlement sur les Normes d’accessibilité intégrées (Règlement de l’Ontario 191/11) et traite de la façon dont le Conseil des arts de l’Ontario (CAO) atteint ou atteindra ses objectifs d’accessibilité en répondant aux exigences de la réglementation. Ces exigences seront satisfaites en fonction de l’échéancier établi dans la réglementation.</w:t>
      </w:r>
    </w:p>
    <w:p w14:paraId="5FAFE3AE" w14:textId="77777777" w:rsidR="00AE1964" w:rsidRPr="00E17ABB" w:rsidRDefault="00AE1964" w:rsidP="00AE1964">
      <w:pPr>
        <w:autoSpaceDE w:val="0"/>
        <w:autoSpaceDN w:val="0"/>
        <w:adjustRightInd w:val="0"/>
        <w:spacing w:before="240"/>
        <w:rPr>
          <w:rFonts w:cs="Arial"/>
          <w:noProof/>
          <w:szCs w:val="24"/>
          <w:lang w:val="fr-CA"/>
        </w:rPr>
      </w:pPr>
      <w:r w:rsidRPr="00E17ABB">
        <w:rPr>
          <w:rFonts w:cs="Arial"/>
          <w:noProof/>
          <w:szCs w:val="24"/>
          <w:lang w:val="fr-CA"/>
        </w:rPr>
        <w:t>Les exigences de la réglementation s’appliquant au CAO sont les suivantes :</w:t>
      </w:r>
    </w:p>
    <w:p w14:paraId="79BE6BC4" w14:textId="77777777" w:rsidR="00AE1964" w:rsidRPr="00E17ABB" w:rsidRDefault="00AE1964" w:rsidP="00AE1964">
      <w:pPr>
        <w:numPr>
          <w:ilvl w:val="0"/>
          <w:numId w:val="3"/>
        </w:numPr>
        <w:autoSpaceDE w:val="0"/>
        <w:autoSpaceDN w:val="0"/>
        <w:adjustRightInd w:val="0"/>
        <w:rPr>
          <w:rFonts w:cs="Arial"/>
          <w:noProof/>
          <w:szCs w:val="24"/>
          <w:lang w:val="fr-CA"/>
        </w:rPr>
      </w:pPr>
      <w:r w:rsidRPr="00E17ABB">
        <w:rPr>
          <w:rFonts w:cs="Arial"/>
          <w:noProof/>
          <w:szCs w:val="24"/>
          <w:lang w:val="fr-CA"/>
        </w:rPr>
        <w:t>la création, la mise en oeuvre, l’entretien et la documentation d’un plan d’accessibilité pluriannuel décrivant la stratégie du CAO en vue de prévenir et d’éliminer les obstacles et de répondre aux exigences en vertu de cette réglementation;</w:t>
      </w:r>
    </w:p>
    <w:p w14:paraId="19392B14" w14:textId="77777777" w:rsidR="00AE1964" w:rsidRPr="00E17ABB" w:rsidRDefault="00AE1964" w:rsidP="00AE1964">
      <w:pPr>
        <w:numPr>
          <w:ilvl w:val="0"/>
          <w:numId w:val="3"/>
        </w:numPr>
        <w:autoSpaceDE w:val="0"/>
        <w:autoSpaceDN w:val="0"/>
        <w:adjustRightInd w:val="0"/>
        <w:rPr>
          <w:rFonts w:cs="Arial"/>
          <w:noProof/>
          <w:szCs w:val="24"/>
          <w:lang w:val="fr-CA"/>
        </w:rPr>
      </w:pPr>
      <w:r w:rsidRPr="00E17ABB">
        <w:rPr>
          <w:rFonts w:cs="Arial"/>
          <w:noProof/>
          <w:szCs w:val="24"/>
          <w:lang w:val="fr-CA"/>
        </w:rPr>
        <w:t>l’intégration des critères et caractéristiques d’accessibilité lors de l’obtention ou l’acquisition de biens, de services ou d’installations;</w:t>
      </w:r>
    </w:p>
    <w:p w14:paraId="41364EE5" w14:textId="77777777" w:rsidR="00AE1964" w:rsidRPr="00E17ABB" w:rsidRDefault="00AE1964" w:rsidP="00AE1964">
      <w:pPr>
        <w:numPr>
          <w:ilvl w:val="0"/>
          <w:numId w:val="3"/>
        </w:numPr>
        <w:autoSpaceDE w:val="0"/>
        <w:autoSpaceDN w:val="0"/>
        <w:adjustRightInd w:val="0"/>
        <w:rPr>
          <w:rFonts w:cs="Arial"/>
          <w:noProof/>
          <w:szCs w:val="24"/>
        </w:rPr>
      </w:pPr>
      <w:r w:rsidRPr="00E17ABB">
        <w:rPr>
          <w:rFonts w:cs="Arial"/>
          <w:noProof/>
          <w:szCs w:val="24"/>
        </w:rPr>
        <w:t xml:space="preserve">la formation; </w:t>
      </w:r>
    </w:p>
    <w:p w14:paraId="5B7D7C9C" w14:textId="77777777" w:rsidR="00AE1964" w:rsidRPr="00E17ABB" w:rsidRDefault="00AE1964" w:rsidP="00AE1964">
      <w:pPr>
        <w:numPr>
          <w:ilvl w:val="0"/>
          <w:numId w:val="3"/>
        </w:numPr>
        <w:autoSpaceDE w:val="0"/>
        <w:autoSpaceDN w:val="0"/>
        <w:adjustRightInd w:val="0"/>
        <w:rPr>
          <w:rFonts w:cs="Arial"/>
          <w:noProof/>
          <w:szCs w:val="24"/>
          <w:lang w:val="fr-CA"/>
        </w:rPr>
      </w:pPr>
      <w:r w:rsidRPr="00E17ABB">
        <w:rPr>
          <w:rFonts w:cs="Arial"/>
          <w:noProof/>
          <w:szCs w:val="24"/>
          <w:lang w:val="fr-CA"/>
        </w:rPr>
        <w:t>les exigences spécifiques en vertu des Normes pour l’information et la communication et les Normes pour l’emploi.</w:t>
      </w:r>
    </w:p>
    <w:p w14:paraId="78224935" w14:textId="77777777" w:rsidR="00AE1964" w:rsidRPr="00E17ABB" w:rsidRDefault="00AE1964" w:rsidP="00AE1964">
      <w:pPr>
        <w:autoSpaceDE w:val="0"/>
        <w:autoSpaceDN w:val="0"/>
        <w:adjustRightInd w:val="0"/>
        <w:spacing w:before="240"/>
        <w:rPr>
          <w:rFonts w:cs="Arial"/>
          <w:szCs w:val="24"/>
          <w:highlight w:val="yellow"/>
          <w:lang w:val="fr-CA"/>
        </w:rPr>
      </w:pPr>
      <w:r w:rsidRPr="00E17ABB">
        <w:rPr>
          <w:rFonts w:cs="Arial"/>
          <w:noProof/>
          <w:szCs w:val="24"/>
          <w:lang w:val="fr-CA"/>
        </w:rPr>
        <w:t>Cette politique s’inscrit dans les politiques et procédures du service, qui décrivent les processus et les mesures d’adaptation détaillées conformément à cette politique.</w:t>
      </w:r>
    </w:p>
    <w:p w14:paraId="565F5C9B" w14:textId="77777777" w:rsidR="00AE1964" w:rsidRPr="00E17ABB" w:rsidRDefault="00AE1964" w:rsidP="00AE1964">
      <w:pPr>
        <w:pStyle w:val="Heading3"/>
        <w:rPr>
          <w:noProof/>
        </w:rPr>
      </w:pPr>
      <w:bookmarkStart w:id="4" w:name="_Toc468274760"/>
      <w:bookmarkStart w:id="5" w:name="_Toc468276571"/>
      <w:r w:rsidRPr="00E17ABB">
        <w:rPr>
          <w:noProof/>
        </w:rPr>
        <w:t>2.</w:t>
      </w:r>
      <w:r w:rsidRPr="00E17ABB">
        <w:rPr>
          <w:noProof/>
        </w:rPr>
        <w:tab/>
        <w:t>Définitions</w:t>
      </w:r>
      <w:bookmarkEnd w:id="4"/>
      <w:bookmarkEnd w:id="5"/>
    </w:p>
    <w:p w14:paraId="237084F2" w14:textId="77777777" w:rsidR="00AE1964" w:rsidRPr="00E17ABB" w:rsidRDefault="00AE1964" w:rsidP="00AE1964">
      <w:pPr>
        <w:numPr>
          <w:ilvl w:val="0"/>
          <w:numId w:val="4"/>
        </w:numPr>
        <w:rPr>
          <w:rFonts w:cs="Arial"/>
          <w:noProof/>
          <w:szCs w:val="24"/>
          <w:lang w:val="fr-CA"/>
        </w:rPr>
      </w:pPr>
      <w:r w:rsidRPr="00E17ABB">
        <w:rPr>
          <w:rFonts w:cs="Arial"/>
          <w:b/>
          <w:noProof/>
          <w:szCs w:val="24"/>
          <w:lang w:val="fr-CA"/>
        </w:rPr>
        <w:t>Format accessible</w:t>
      </w:r>
      <w:r w:rsidRPr="00E17ABB">
        <w:rPr>
          <w:rFonts w:cs="Arial"/>
          <w:noProof/>
          <w:szCs w:val="24"/>
          <w:lang w:val="fr-CA"/>
        </w:rPr>
        <w:t xml:space="preserve"> </w:t>
      </w:r>
      <w:r w:rsidRPr="00E17ABB">
        <w:rPr>
          <w:rFonts w:cs="Arial"/>
          <w:b/>
          <w:noProof/>
          <w:szCs w:val="24"/>
          <w:lang w:val="fr-CA"/>
        </w:rPr>
        <w:t>-</w:t>
      </w:r>
      <w:r w:rsidRPr="00E17ABB">
        <w:rPr>
          <w:rFonts w:cs="Arial"/>
          <w:noProof/>
          <w:szCs w:val="24"/>
          <w:lang w:val="fr-CA"/>
        </w:rPr>
        <w:t xml:space="preserve"> S</w:t>
      </w:r>
      <w:r w:rsidRPr="00E17ABB">
        <w:rPr>
          <w:rFonts w:cs="Arial"/>
          <w:szCs w:val="24"/>
          <w:lang w:val="fr-CA"/>
        </w:rPr>
        <w:t>’entend notamment d’un format en gros caractères, d’un format audio ou électronique enregistré, du braille et d’autres formats que peuvent utiliser les personnes handicapées.</w:t>
      </w:r>
      <w:r w:rsidRPr="00E17ABB">
        <w:rPr>
          <w:rFonts w:cs="Arial"/>
          <w:noProof/>
          <w:szCs w:val="24"/>
          <w:lang w:val="fr-CA"/>
        </w:rPr>
        <w:t xml:space="preserve"> </w:t>
      </w:r>
    </w:p>
    <w:p w14:paraId="2EA8FB33" w14:textId="77777777" w:rsidR="00AE1964" w:rsidRPr="00E17ABB" w:rsidRDefault="00AE1964" w:rsidP="00AE1964">
      <w:pPr>
        <w:numPr>
          <w:ilvl w:val="0"/>
          <w:numId w:val="4"/>
        </w:numPr>
        <w:rPr>
          <w:rFonts w:cs="Arial"/>
          <w:noProof/>
          <w:szCs w:val="24"/>
          <w:lang w:val="fr-CA"/>
        </w:rPr>
      </w:pPr>
      <w:r w:rsidRPr="00E17ABB">
        <w:rPr>
          <w:rFonts w:cs="Arial"/>
          <w:b/>
          <w:noProof/>
          <w:szCs w:val="24"/>
          <w:lang w:val="fr-CA"/>
        </w:rPr>
        <w:t>Mesures d’adaptation</w:t>
      </w:r>
      <w:r w:rsidRPr="00E17ABB">
        <w:rPr>
          <w:rFonts w:cs="Arial"/>
          <w:noProof/>
          <w:szCs w:val="24"/>
          <w:lang w:val="fr-CA"/>
        </w:rPr>
        <w:t xml:space="preserve"> </w:t>
      </w:r>
      <w:r w:rsidRPr="00E17ABB">
        <w:rPr>
          <w:rFonts w:cs="Arial"/>
          <w:b/>
          <w:noProof/>
          <w:szCs w:val="24"/>
          <w:lang w:val="fr-CA"/>
        </w:rPr>
        <w:t>-</w:t>
      </w:r>
      <w:r w:rsidRPr="00E17ABB">
        <w:rPr>
          <w:rFonts w:cs="Arial"/>
          <w:noProof/>
          <w:szCs w:val="24"/>
          <w:lang w:val="fr-CA"/>
        </w:rPr>
        <w:t xml:space="preserve"> </w:t>
      </w:r>
      <w:r w:rsidRPr="00E17ABB">
        <w:rPr>
          <w:rFonts w:cs="Arial"/>
          <w:szCs w:val="24"/>
          <w:lang w:val="fr-CA"/>
        </w:rPr>
        <w:t>S'entend des dispositions spéciales prises ou de l'aide fournie pour que les personnes handicapées puissent participer aux expériences offertes aux personnes non handicapées. Les mesures d'adaptation varient en fonction des besoins particuliers de la personne</w:t>
      </w:r>
      <w:r w:rsidRPr="00E17ABB">
        <w:rPr>
          <w:rFonts w:cs="Arial"/>
          <w:noProof/>
          <w:szCs w:val="24"/>
          <w:lang w:val="fr-CA"/>
        </w:rPr>
        <w:t>.</w:t>
      </w:r>
    </w:p>
    <w:p w14:paraId="23B9B1B7" w14:textId="77777777" w:rsidR="00AE1964" w:rsidRPr="00E17ABB" w:rsidRDefault="00AE1964" w:rsidP="00AE1964">
      <w:pPr>
        <w:numPr>
          <w:ilvl w:val="0"/>
          <w:numId w:val="4"/>
        </w:numPr>
        <w:rPr>
          <w:rFonts w:cs="Arial"/>
          <w:noProof/>
          <w:szCs w:val="24"/>
          <w:lang w:val="fr-CA"/>
        </w:rPr>
      </w:pPr>
      <w:r w:rsidRPr="00E17ABB">
        <w:rPr>
          <w:rFonts w:cs="Arial"/>
          <w:b/>
          <w:noProof/>
          <w:szCs w:val="24"/>
          <w:lang w:val="fr-CA"/>
        </w:rPr>
        <w:t>Aides à la communication</w:t>
      </w:r>
      <w:r w:rsidRPr="00E17ABB">
        <w:rPr>
          <w:rFonts w:cs="Arial"/>
          <w:noProof/>
          <w:szCs w:val="24"/>
          <w:lang w:val="fr-CA"/>
        </w:rPr>
        <w:t xml:space="preserve"> </w:t>
      </w:r>
      <w:r w:rsidRPr="00E17ABB">
        <w:rPr>
          <w:rFonts w:cs="Arial"/>
          <w:b/>
          <w:noProof/>
          <w:szCs w:val="24"/>
          <w:lang w:val="fr-CA"/>
        </w:rPr>
        <w:t>-</w:t>
      </w:r>
      <w:r w:rsidRPr="00E17ABB">
        <w:rPr>
          <w:rFonts w:cs="Arial"/>
          <w:noProof/>
          <w:szCs w:val="24"/>
          <w:lang w:val="fr-CA"/>
        </w:rPr>
        <w:t xml:space="preserve"> </w:t>
      </w:r>
      <w:r w:rsidRPr="00E17ABB">
        <w:rPr>
          <w:rFonts w:cs="Arial"/>
          <w:szCs w:val="24"/>
          <w:lang w:val="fr-CA"/>
        </w:rPr>
        <w:t>S’entend notamment du sous-titrage, de la communication suppléante et alternative, du langage clair, du langage gestuel et d’autres aides qui facilitent une communication efficace.</w:t>
      </w:r>
    </w:p>
    <w:p w14:paraId="25E37952" w14:textId="77777777" w:rsidR="00AE1964" w:rsidRPr="00E17ABB" w:rsidRDefault="00AE1964" w:rsidP="00AE1964">
      <w:pPr>
        <w:numPr>
          <w:ilvl w:val="0"/>
          <w:numId w:val="4"/>
        </w:numPr>
        <w:rPr>
          <w:rFonts w:cs="Arial"/>
          <w:noProof/>
          <w:szCs w:val="24"/>
          <w:lang w:val="fr-CA"/>
        </w:rPr>
      </w:pPr>
      <w:r w:rsidRPr="00E17ABB">
        <w:rPr>
          <w:rFonts w:cs="Arial"/>
          <w:b/>
          <w:noProof/>
          <w:szCs w:val="24"/>
          <w:lang w:val="fr-CA"/>
        </w:rPr>
        <w:t>Communications</w:t>
      </w:r>
      <w:r w:rsidRPr="00E17ABB">
        <w:rPr>
          <w:rFonts w:cs="Arial"/>
          <w:noProof/>
          <w:szCs w:val="24"/>
          <w:lang w:val="fr-CA"/>
        </w:rPr>
        <w:t xml:space="preserve"> </w:t>
      </w:r>
      <w:r w:rsidRPr="00E17ABB">
        <w:rPr>
          <w:rFonts w:cs="Arial"/>
          <w:b/>
          <w:noProof/>
          <w:szCs w:val="24"/>
          <w:lang w:val="fr-CA"/>
        </w:rPr>
        <w:t>-</w:t>
      </w:r>
      <w:r w:rsidRPr="00E17ABB">
        <w:rPr>
          <w:rFonts w:cs="Arial"/>
          <w:noProof/>
          <w:szCs w:val="24"/>
          <w:lang w:val="fr-CA"/>
        </w:rPr>
        <w:t xml:space="preserve"> </w:t>
      </w:r>
      <w:r w:rsidRPr="00E17ABB">
        <w:rPr>
          <w:rFonts w:cs="Arial"/>
          <w:szCs w:val="24"/>
          <w:lang w:val="fr-CA"/>
        </w:rPr>
        <w:t>S'entend de l'interaction entre deux ou plusieurs personnes ou entités, ou toute combinaison de celles-ci, lorsque de l'information est fournie, envoyée ou reçue</w:t>
      </w:r>
      <w:r w:rsidRPr="00E17ABB">
        <w:rPr>
          <w:rFonts w:cs="Arial"/>
          <w:noProof/>
          <w:szCs w:val="24"/>
          <w:lang w:val="fr-CA"/>
        </w:rPr>
        <w:t xml:space="preserve">. </w:t>
      </w:r>
    </w:p>
    <w:p w14:paraId="22B20F57" w14:textId="77777777" w:rsidR="00AE1964" w:rsidRPr="00E17ABB" w:rsidRDefault="00AE1964" w:rsidP="00AE1964">
      <w:pPr>
        <w:numPr>
          <w:ilvl w:val="0"/>
          <w:numId w:val="4"/>
        </w:numPr>
        <w:rPr>
          <w:rFonts w:cs="Arial"/>
          <w:noProof/>
          <w:szCs w:val="24"/>
          <w:lang w:val="fr-CA"/>
        </w:rPr>
      </w:pPr>
      <w:r w:rsidRPr="00E17ABB">
        <w:rPr>
          <w:rFonts w:cs="Arial"/>
          <w:b/>
          <w:szCs w:val="24"/>
          <w:lang w:val="fr-CA"/>
        </w:rPr>
        <w:t>«prêt à être converti»</w:t>
      </w:r>
      <w:r w:rsidRPr="00E17ABB">
        <w:rPr>
          <w:rFonts w:cs="Arial"/>
          <w:szCs w:val="24"/>
          <w:vertAlign w:val="superscript"/>
          <w:lang w:val="fr-CA"/>
        </w:rPr>
        <w:t xml:space="preserve"> </w:t>
      </w:r>
      <w:r w:rsidRPr="00E17ABB">
        <w:rPr>
          <w:rFonts w:cs="Arial"/>
          <w:b/>
          <w:szCs w:val="24"/>
          <w:vertAlign w:val="superscript"/>
          <w:lang w:val="fr-CA"/>
        </w:rPr>
        <w:t>_</w:t>
      </w:r>
      <w:r w:rsidRPr="00E17ABB">
        <w:rPr>
          <w:rFonts w:cs="Arial"/>
          <w:szCs w:val="24"/>
          <w:vertAlign w:val="superscript"/>
          <w:lang w:val="fr-CA"/>
        </w:rPr>
        <w:t xml:space="preserve"> </w:t>
      </w:r>
      <w:r w:rsidRPr="00E17ABB">
        <w:rPr>
          <w:rFonts w:cs="Arial"/>
          <w:szCs w:val="24"/>
          <w:lang w:val="fr-CA"/>
        </w:rPr>
        <w:t>Format électronique ou numérique qui facilite la conversion dans un format accessible</w:t>
      </w:r>
      <w:r w:rsidRPr="00E17ABB">
        <w:rPr>
          <w:rFonts w:cs="Arial"/>
          <w:noProof/>
          <w:szCs w:val="24"/>
          <w:lang w:val="fr-CA"/>
        </w:rPr>
        <w:t>.</w:t>
      </w:r>
    </w:p>
    <w:p w14:paraId="24033A33" w14:textId="77777777" w:rsidR="00AE1964" w:rsidRPr="00E17ABB" w:rsidRDefault="00AE1964" w:rsidP="00AE1964">
      <w:pPr>
        <w:numPr>
          <w:ilvl w:val="0"/>
          <w:numId w:val="4"/>
        </w:numPr>
        <w:contextualSpacing/>
        <w:rPr>
          <w:rFonts w:eastAsia="Times New Roman" w:cs="Arial"/>
          <w:spacing w:val="0"/>
          <w:szCs w:val="24"/>
          <w:lang w:val="fr-CA" w:eastAsia="en-CA"/>
        </w:rPr>
      </w:pPr>
      <w:r w:rsidRPr="00E17ABB">
        <w:rPr>
          <w:rFonts w:eastAsia="Times New Roman" w:cs="Arial"/>
          <w:b/>
          <w:spacing w:val="0"/>
          <w:szCs w:val="24"/>
          <w:lang w:val="fr-CA" w:eastAsia="en-CA"/>
        </w:rPr>
        <w:t>Handicap</w:t>
      </w:r>
      <w:r w:rsidRPr="00E17ABB">
        <w:rPr>
          <w:rFonts w:eastAsia="Times New Roman" w:cs="Arial"/>
          <w:spacing w:val="0"/>
          <w:szCs w:val="24"/>
          <w:lang w:val="fr-CA" w:eastAsia="en-CA"/>
        </w:rPr>
        <w:t xml:space="preserve"> (tel que défini par la </w:t>
      </w:r>
      <w:r w:rsidRPr="00E17ABB">
        <w:rPr>
          <w:rFonts w:eastAsia="Times New Roman" w:cs="Arial"/>
          <w:i/>
          <w:spacing w:val="0"/>
          <w:szCs w:val="24"/>
          <w:lang w:val="fr-CA" w:eastAsia="en-CA"/>
        </w:rPr>
        <w:t>Loi de 2005 sur l’accessibilité pour les personnes handicapées de l’Ontario</w:t>
      </w:r>
      <w:r w:rsidRPr="00E17ABB">
        <w:rPr>
          <w:rFonts w:eastAsia="Times New Roman" w:cs="Arial"/>
          <w:spacing w:val="0"/>
          <w:szCs w:val="24"/>
          <w:lang w:val="fr-CA" w:eastAsia="en-CA"/>
        </w:rPr>
        <w:t xml:space="preserve"> [LAPHO]) </w:t>
      </w:r>
    </w:p>
    <w:p w14:paraId="2ADC75D8" w14:textId="77777777" w:rsidR="00AE1964" w:rsidRPr="00E17ABB" w:rsidRDefault="00AE1964" w:rsidP="00AE1964">
      <w:pPr>
        <w:numPr>
          <w:ilvl w:val="0"/>
          <w:numId w:val="19"/>
        </w:numPr>
        <w:contextualSpacing/>
        <w:rPr>
          <w:rFonts w:eastAsia="Times New Roman" w:cs="Arial"/>
          <w:spacing w:val="0"/>
          <w:szCs w:val="24"/>
          <w:lang w:val="fr-CA" w:eastAsia="en-CA"/>
        </w:rPr>
      </w:pPr>
      <w:r w:rsidRPr="00E17ABB">
        <w:rPr>
          <w:rFonts w:eastAsia="Times New Roman" w:cs="Arial"/>
          <w:spacing w:val="0"/>
          <w:szCs w:val="24"/>
          <w:lang w:val="fr-CA" w:eastAsia="en-CA"/>
        </w:rPr>
        <w:t xml:space="preserve">tout degré d’incapacité physique, d’infirmité, de malformation ou de défigurement dû à une lésion corporelle, une anomalie congénitale ou une maladie, et, notamment, le diabète sucré, l’épilepsie, un traumatisme crânien, tout degré de paralysie, une amputation, l’incoordination motrice, la cécité ou une déficience visuelle, la surdité ou une déficience auditive, </w:t>
      </w:r>
      <w:r w:rsidRPr="00E17ABB">
        <w:rPr>
          <w:rFonts w:eastAsia="Times New Roman" w:cs="Arial"/>
          <w:spacing w:val="0"/>
          <w:szCs w:val="24"/>
          <w:lang w:val="fr-CA" w:eastAsia="en-CA"/>
        </w:rPr>
        <w:lastRenderedPageBreak/>
        <w:t>la mutité ou un trouble de la parole, ou la nécessité de recourir à un chien-guide ou à un autre animal, à un fauteuil roulant ou à un autre appareil ou dispositif correctif;</w:t>
      </w:r>
    </w:p>
    <w:p w14:paraId="66A1A599" w14:textId="77777777" w:rsidR="00AE1964" w:rsidRPr="00E17ABB" w:rsidRDefault="00AE1964" w:rsidP="00AE1964">
      <w:pPr>
        <w:numPr>
          <w:ilvl w:val="0"/>
          <w:numId w:val="19"/>
        </w:numPr>
        <w:contextualSpacing/>
        <w:rPr>
          <w:rFonts w:eastAsia="Times New Roman" w:cs="Arial"/>
          <w:spacing w:val="0"/>
          <w:szCs w:val="24"/>
          <w:lang w:val="fr-CA" w:eastAsia="en-CA"/>
        </w:rPr>
      </w:pPr>
      <w:r w:rsidRPr="00E17ABB">
        <w:rPr>
          <w:rFonts w:eastAsia="Times New Roman" w:cs="Arial"/>
          <w:spacing w:val="0"/>
          <w:szCs w:val="24"/>
          <w:lang w:val="fr-CA" w:eastAsia="en-CA"/>
        </w:rPr>
        <w:t>une déficience intellectuelle ou un trouble du développement;</w:t>
      </w:r>
    </w:p>
    <w:p w14:paraId="625ADF62" w14:textId="77777777" w:rsidR="00AE1964" w:rsidRPr="00E17ABB" w:rsidRDefault="00AE1964" w:rsidP="00AE1964">
      <w:pPr>
        <w:numPr>
          <w:ilvl w:val="0"/>
          <w:numId w:val="19"/>
        </w:numPr>
        <w:contextualSpacing/>
        <w:rPr>
          <w:rFonts w:eastAsia="Times New Roman" w:cs="Arial"/>
          <w:spacing w:val="0"/>
          <w:szCs w:val="24"/>
          <w:lang w:val="fr-CA" w:eastAsia="en-CA"/>
        </w:rPr>
      </w:pPr>
      <w:r w:rsidRPr="00E17ABB">
        <w:rPr>
          <w:rFonts w:eastAsia="Times New Roman" w:cs="Arial"/>
          <w:spacing w:val="0"/>
          <w:szCs w:val="24"/>
          <w:lang w:val="fr-CA" w:eastAsia="en-CA"/>
        </w:rPr>
        <w:t>une difficulté d’apprentissage ou un dysfonctionnement d’un ou de plusieurs des processus de la compréhension ou de l’utilisation de symboles ou de la langue parlée;</w:t>
      </w:r>
    </w:p>
    <w:p w14:paraId="533895A8" w14:textId="77777777" w:rsidR="00AE1964" w:rsidRPr="00E17ABB" w:rsidRDefault="00AE1964" w:rsidP="00AE1964">
      <w:pPr>
        <w:numPr>
          <w:ilvl w:val="0"/>
          <w:numId w:val="19"/>
        </w:numPr>
        <w:contextualSpacing/>
        <w:rPr>
          <w:rFonts w:eastAsia="Times New Roman" w:cs="Arial"/>
          <w:spacing w:val="0"/>
          <w:szCs w:val="24"/>
          <w:lang w:eastAsia="en-CA"/>
        </w:rPr>
      </w:pPr>
      <w:r w:rsidRPr="00E17ABB">
        <w:rPr>
          <w:rFonts w:eastAsia="Times New Roman" w:cs="Arial"/>
          <w:spacing w:val="0"/>
          <w:szCs w:val="24"/>
          <w:lang w:eastAsia="en-CA"/>
        </w:rPr>
        <w:t>un trouble mental;</w:t>
      </w:r>
    </w:p>
    <w:p w14:paraId="3CD22CD1" w14:textId="77777777" w:rsidR="00AE1964" w:rsidRPr="00E17ABB" w:rsidRDefault="00AE1964" w:rsidP="00AE1964">
      <w:pPr>
        <w:numPr>
          <w:ilvl w:val="0"/>
          <w:numId w:val="19"/>
        </w:numPr>
        <w:contextualSpacing/>
        <w:rPr>
          <w:rFonts w:eastAsia="Times New Roman" w:cs="Arial"/>
          <w:spacing w:val="0"/>
          <w:szCs w:val="24"/>
          <w:lang w:val="fr-CA" w:eastAsia="en-CA"/>
        </w:rPr>
      </w:pPr>
      <w:r w:rsidRPr="00E17ABB">
        <w:rPr>
          <w:rFonts w:eastAsia="Times New Roman" w:cs="Arial"/>
          <w:spacing w:val="0"/>
          <w:szCs w:val="24"/>
          <w:lang w:val="fr-CA" w:eastAsia="en-CA"/>
        </w:rPr>
        <w:t xml:space="preserve">une lésion ou une invalidité pour laquelle des prestations ont été demandées ou reçues dans le cadre du régime d’assurance créé aux termes de la </w:t>
      </w:r>
      <w:r w:rsidRPr="00E17ABB">
        <w:rPr>
          <w:rFonts w:eastAsia="Times New Roman" w:cs="Arial"/>
          <w:i/>
          <w:iCs/>
          <w:spacing w:val="0"/>
          <w:szCs w:val="24"/>
          <w:lang w:val="fr-CA" w:eastAsia="en-CA"/>
        </w:rPr>
        <w:t>Loi de 1997 sur la sécurité professionnelle et l’assurance contre les accidents du travail</w:t>
      </w:r>
      <w:r w:rsidRPr="00E17ABB">
        <w:rPr>
          <w:rFonts w:eastAsia="Times New Roman" w:cs="Arial"/>
          <w:spacing w:val="0"/>
          <w:szCs w:val="24"/>
          <w:lang w:val="fr-CA" w:eastAsia="en-CA"/>
        </w:rPr>
        <w:t xml:space="preserve">. </w:t>
      </w:r>
    </w:p>
    <w:p w14:paraId="660E1F25" w14:textId="77777777" w:rsidR="00AE1964" w:rsidRPr="00E17ABB" w:rsidRDefault="00AE1964" w:rsidP="00AE1964">
      <w:pPr>
        <w:numPr>
          <w:ilvl w:val="0"/>
          <w:numId w:val="4"/>
        </w:numPr>
        <w:rPr>
          <w:rFonts w:cs="Arial"/>
          <w:noProof/>
          <w:szCs w:val="24"/>
          <w:lang w:val="fr-CA"/>
        </w:rPr>
      </w:pPr>
      <w:r w:rsidRPr="00E17ABB">
        <w:rPr>
          <w:rFonts w:cs="Arial"/>
          <w:b/>
          <w:noProof/>
          <w:szCs w:val="24"/>
          <w:lang w:val="fr-CA"/>
        </w:rPr>
        <w:t>Information</w:t>
      </w:r>
      <w:r w:rsidRPr="00E17ABB">
        <w:rPr>
          <w:rFonts w:cs="Arial"/>
          <w:noProof/>
          <w:szCs w:val="24"/>
          <w:lang w:val="fr-CA"/>
        </w:rPr>
        <w:t xml:space="preserve"> </w:t>
      </w:r>
      <w:r w:rsidRPr="00E17ABB">
        <w:rPr>
          <w:rFonts w:cs="Arial"/>
          <w:b/>
          <w:noProof/>
          <w:szCs w:val="24"/>
          <w:lang w:val="fr-CA"/>
        </w:rPr>
        <w:t>-</w:t>
      </w:r>
      <w:r w:rsidRPr="00E17ABB">
        <w:rPr>
          <w:rFonts w:cs="Arial"/>
          <w:noProof/>
          <w:szCs w:val="24"/>
          <w:lang w:val="fr-CA"/>
        </w:rPr>
        <w:t xml:space="preserve"> </w:t>
      </w:r>
      <w:r w:rsidRPr="00E17ABB">
        <w:rPr>
          <w:rFonts w:cs="Arial"/>
          <w:szCs w:val="24"/>
          <w:lang w:val="fr-CA"/>
        </w:rPr>
        <w:t>S'entend notamment de données, de faits et de connaissances qui existent dans divers formats, y compris en format texte, en format audio, en format numérique ou en format d'image, et qui transmettent une signification</w:t>
      </w:r>
      <w:r w:rsidRPr="00E17ABB">
        <w:rPr>
          <w:rFonts w:cs="Arial"/>
          <w:noProof/>
          <w:szCs w:val="24"/>
          <w:lang w:val="fr-CA"/>
        </w:rPr>
        <w:t>.</w:t>
      </w:r>
    </w:p>
    <w:p w14:paraId="46CDCABF" w14:textId="77777777" w:rsidR="00AE1964" w:rsidRPr="00E17ABB" w:rsidRDefault="00AE1964" w:rsidP="00AE1964">
      <w:pPr>
        <w:numPr>
          <w:ilvl w:val="0"/>
          <w:numId w:val="4"/>
        </w:numPr>
        <w:rPr>
          <w:rFonts w:cs="Arial"/>
          <w:noProof/>
          <w:szCs w:val="24"/>
          <w:lang w:val="fr-CA"/>
        </w:rPr>
      </w:pPr>
      <w:r w:rsidRPr="00E17ABB">
        <w:rPr>
          <w:rFonts w:cs="Arial"/>
          <w:b/>
          <w:noProof/>
          <w:szCs w:val="24"/>
          <w:lang w:val="fr-CA"/>
        </w:rPr>
        <w:t xml:space="preserve">Bénévole - </w:t>
      </w:r>
      <w:r w:rsidRPr="00E17ABB">
        <w:rPr>
          <w:rFonts w:cs="Arial"/>
          <w:noProof/>
          <w:szCs w:val="24"/>
          <w:lang w:val="fr-CA"/>
        </w:rPr>
        <w:t xml:space="preserve">S’entend d’une personne qui accepte bénévolement d’effectuer une tâche au nom du CAO. </w:t>
      </w:r>
    </w:p>
    <w:p w14:paraId="5FE7E856" w14:textId="77777777" w:rsidR="00AE1964" w:rsidRPr="00E17ABB" w:rsidRDefault="00AE1964" w:rsidP="00AE1964">
      <w:pPr>
        <w:pStyle w:val="Heading3"/>
        <w:rPr>
          <w:lang w:val="fr-CA"/>
        </w:rPr>
      </w:pPr>
      <w:bookmarkStart w:id="6" w:name="_Toc468274761"/>
      <w:bookmarkStart w:id="7" w:name="_Toc468276572"/>
      <w:r w:rsidRPr="00E17ABB">
        <w:rPr>
          <w:lang w:val="fr-CA"/>
        </w:rPr>
        <w:t>3.</w:t>
      </w:r>
      <w:r w:rsidRPr="00E17ABB">
        <w:rPr>
          <w:lang w:val="fr-CA"/>
        </w:rPr>
        <w:tab/>
      </w:r>
      <w:bookmarkStart w:id="8" w:name="_Toc244489800"/>
      <w:r w:rsidRPr="00E17ABB">
        <w:rPr>
          <w:lang w:val="fr-CA"/>
        </w:rPr>
        <w:t>Déclaration d'engagement organisationnel</w:t>
      </w:r>
      <w:bookmarkEnd w:id="6"/>
      <w:bookmarkEnd w:id="7"/>
    </w:p>
    <w:p w14:paraId="5EC91B1C" w14:textId="77777777" w:rsidR="00AE1964" w:rsidRPr="00E17ABB" w:rsidRDefault="00AE1964" w:rsidP="00AE1964">
      <w:pPr>
        <w:shd w:val="clear" w:color="auto" w:fill="FFFFFF"/>
        <w:spacing w:after="324"/>
        <w:rPr>
          <w:rFonts w:eastAsia="Times New Roman" w:cs="Arial"/>
          <w:spacing w:val="0"/>
          <w:szCs w:val="24"/>
          <w:lang w:val="fr-CA" w:eastAsia="en-CA"/>
        </w:rPr>
      </w:pPr>
      <w:r w:rsidRPr="00E17ABB">
        <w:rPr>
          <w:rFonts w:eastAsia="Times New Roman" w:cs="Arial"/>
          <w:spacing w:val="0"/>
          <w:szCs w:val="24"/>
          <w:lang w:val="fr-CA" w:eastAsia="en-CA"/>
        </w:rPr>
        <w:t>Le CAO célèbre la créativité, l'innovation et l'excellence des artistes et des organismes d’art ontariens dans toute leur diversité. À l'automne de 2011, le conseil d'administration du CAO a approuvé l’Énoncé de vision sur l’équité suivant :</w:t>
      </w:r>
    </w:p>
    <w:p w14:paraId="6421E247" w14:textId="77777777" w:rsidR="00AE1964" w:rsidRPr="00E17ABB" w:rsidRDefault="00AE1964" w:rsidP="00AE1964">
      <w:pPr>
        <w:shd w:val="clear" w:color="auto" w:fill="FFFFFF"/>
        <w:spacing w:after="324"/>
        <w:rPr>
          <w:rFonts w:eastAsia="Times New Roman" w:cs="Arial"/>
          <w:i/>
          <w:spacing w:val="0"/>
          <w:szCs w:val="24"/>
          <w:lang w:val="fr-CA" w:eastAsia="en-CA"/>
        </w:rPr>
      </w:pPr>
      <w:r w:rsidRPr="00E17ABB">
        <w:rPr>
          <w:rFonts w:eastAsia="Times New Roman" w:cs="Arial"/>
          <w:i/>
          <w:spacing w:val="0"/>
          <w:szCs w:val="24"/>
          <w:lang w:val="fr-CA" w:eastAsia="en-CA"/>
        </w:rPr>
        <w:t xml:space="preserve">« </w:t>
      </w:r>
      <w:r w:rsidRPr="00E17ABB">
        <w:rPr>
          <w:rFonts w:eastAsia="Times New Roman" w:cs="Arial"/>
          <w:i/>
          <w:iCs/>
          <w:spacing w:val="0"/>
          <w:szCs w:val="24"/>
          <w:lang w:val="fr-CA" w:eastAsia="en-CA"/>
        </w:rPr>
        <w:t>Nous faisons grand cas des artistes de l’Ontario, qui contribuent à façonner la société dynamique et plurielle dans laquelle nous vivons et expriment la richesse de nos vécus, histoires et cultures. À titre d’organisme public, de bailleur de fonds et d’employeur, le CAO s’engage donc à promouvoir et honorer les arts dans toute leur diversité, en apportant aux artistes, aux pratiques artistiques, aux milieux artistiques et à son propre personnel un soutien caractérisé par l’inclusion. »</w:t>
      </w:r>
    </w:p>
    <w:p w14:paraId="02F2A739" w14:textId="77777777" w:rsidR="00AE1964" w:rsidRPr="00E17ABB" w:rsidRDefault="00AE1964" w:rsidP="00AE1964">
      <w:pPr>
        <w:rPr>
          <w:rFonts w:cs="Arial"/>
          <w:szCs w:val="24"/>
          <w:lang w:val="fr-CA"/>
        </w:rPr>
      </w:pPr>
      <w:r w:rsidRPr="00E17ABB">
        <w:rPr>
          <w:rFonts w:cs="Arial"/>
          <w:szCs w:val="24"/>
          <w:lang w:val="fr-CA"/>
        </w:rPr>
        <w:t>Dans le cadre de son engagement envers l'équité, et à titre d'agence du gouvernement de l’Ontario, le CAO vise à atteindre, et à dépasser dans la mesure du possible, toutes les exigences législatives.</w:t>
      </w:r>
    </w:p>
    <w:p w14:paraId="3205D8A0" w14:textId="77777777" w:rsidR="00AE1964" w:rsidRPr="00E17ABB" w:rsidRDefault="00AE1964" w:rsidP="00AE1964">
      <w:pPr>
        <w:spacing w:after="240"/>
        <w:rPr>
          <w:rFonts w:cs="Arial"/>
          <w:szCs w:val="24"/>
          <w:lang w:val="fr-CA"/>
        </w:rPr>
      </w:pPr>
      <w:r w:rsidRPr="00E17ABB">
        <w:rPr>
          <w:rFonts w:cs="Arial"/>
          <w:szCs w:val="24"/>
          <w:lang w:val="fr-CA"/>
        </w:rPr>
        <w:t xml:space="preserve">Nous adhérons aux principes stipulés dans la </w:t>
      </w:r>
      <w:r w:rsidRPr="00E17ABB">
        <w:rPr>
          <w:rFonts w:cs="Arial"/>
          <w:i/>
          <w:szCs w:val="24"/>
          <w:lang w:val="fr-CA"/>
        </w:rPr>
        <w:t>Loi de 2005 sur l'accessibilité pour les personnes handicapées de l'Ontario</w:t>
      </w:r>
      <w:r w:rsidRPr="00E17ABB">
        <w:rPr>
          <w:rFonts w:cs="Arial"/>
          <w:szCs w:val="24"/>
          <w:lang w:val="fr-CA"/>
        </w:rPr>
        <w:t xml:space="preserve"> et sommes résolus à répondre aux besoins des personnes ayant des handicaps visibles et invisibles et des personnes sourdes, de façon opportune, par l’application des exigences de la loi. </w:t>
      </w:r>
    </w:p>
    <w:p w14:paraId="25543E55" w14:textId="77777777" w:rsidR="00AE1964" w:rsidRPr="00E17ABB" w:rsidRDefault="00AE1964" w:rsidP="00AE1964">
      <w:pPr>
        <w:rPr>
          <w:rFonts w:cs="Arial"/>
          <w:szCs w:val="24"/>
          <w:lang w:val="fr-CA"/>
        </w:rPr>
      </w:pPr>
      <w:r w:rsidRPr="00E17ABB">
        <w:rPr>
          <w:rFonts w:cs="Arial"/>
          <w:szCs w:val="24"/>
          <w:lang w:val="fr-CA"/>
        </w:rPr>
        <w:t>De plus, nous sommes fermement engagés à assurer l'accessibilité de tous les Ontariens, et le CAO vise à atteindre cette accessibilité souhaitée par le règlement sur les Normes d'accessibilité intégrées.</w:t>
      </w:r>
    </w:p>
    <w:p w14:paraId="2BE802F2" w14:textId="77777777" w:rsidR="00AE1964" w:rsidRPr="00E17ABB" w:rsidRDefault="00AE1964" w:rsidP="00AE1964">
      <w:pPr>
        <w:pStyle w:val="Heading3"/>
      </w:pPr>
      <w:bookmarkStart w:id="9" w:name="_Toc468274762"/>
      <w:bookmarkStart w:id="10" w:name="_Toc468276573"/>
      <w:r w:rsidRPr="00E17ABB">
        <w:t>Objectif quant à l’accessibilité</w:t>
      </w:r>
      <w:bookmarkEnd w:id="9"/>
      <w:bookmarkEnd w:id="10"/>
    </w:p>
    <w:p w14:paraId="7EC5BD00" w14:textId="77777777" w:rsidR="00AE1964" w:rsidRPr="00E17ABB" w:rsidRDefault="00AE1964" w:rsidP="00AE1964">
      <w:pPr>
        <w:shd w:val="clear" w:color="auto" w:fill="FFFFFF"/>
        <w:rPr>
          <w:rFonts w:cs="Arial"/>
          <w:lang w:val="fr-CA"/>
        </w:rPr>
      </w:pPr>
      <w:r w:rsidRPr="00E17ABB">
        <w:rPr>
          <w:rFonts w:cs="Arial"/>
          <w:lang w:val="fr-CA"/>
        </w:rPr>
        <w:t xml:space="preserve">Le CAO s’efforce de veiller à ce que ses politiques, pratiques et procédures se conforment aux objectifs suivants quant à l’accessibilité : </w:t>
      </w:r>
    </w:p>
    <w:p w14:paraId="02F0A6F5" w14:textId="77777777" w:rsidR="00AE1964" w:rsidRPr="00E17ABB" w:rsidDel="00923E22" w:rsidRDefault="00AE1964" w:rsidP="00AE1964">
      <w:pPr>
        <w:numPr>
          <w:ilvl w:val="0"/>
          <w:numId w:val="2"/>
        </w:numPr>
        <w:rPr>
          <w:rFonts w:cs="Arial"/>
          <w:szCs w:val="24"/>
          <w:lang w:val="fr-CA"/>
        </w:rPr>
      </w:pPr>
      <w:r w:rsidRPr="00E17ABB">
        <w:rPr>
          <w:rFonts w:cs="Arial"/>
          <w:szCs w:val="24"/>
          <w:lang w:val="fr-CA"/>
        </w:rPr>
        <w:lastRenderedPageBreak/>
        <w:t xml:space="preserve">Nos programmes et services doivent être dispensés dans le respect de la dignité et de l’indépendance des </w:t>
      </w:r>
      <w:r w:rsidRPr="00E17ABB">
        <w:rPr>
          <w:rFonts w:cs="Arial"/>
          <w:lang w:val="fr-CA"/>
        </w:rPr>
        <w:t xml:space="preserve">personnes sourdes et des </w:t>
      </w:r>
      <w:r w:rsidRPr="00E17ABB">
        <w:rPr>
          <w:rFonts w:cs="Arial"/>
          <w:szCs w:val="24"/>
          <w:lang w:val="fr-CA"/>
        </w:rPr>
        <w:t>personnes handicapées;</w:t>
      </w:r>
    </w:p>
    <w:p w14:paraId="6541C584" w14:textId="77777777" w:rsidR="00AE1964" w:rsidRPr="00E17ABB" w:rsidDel="00923E22" w:rsidRDefault="00AE1964" w:rsidP="00AE1964">
      <w:pPr>
        <w:numPr>
          <w:ilvl w:val="0"/>
          <w:numId w:val="2"/>
        </w:numPr>
        <w:rPr>
          <w:rFonts w:cs="Arial"/>
          <w:szCs w:val="24"/>
          <w:lang w:val="fr-CA"/>
        </w:rPr>
      </w:pPr>
      <w:r w:rsidRPr="00E17ABB">
        <w:rPr>
          <w:rFonts w:cs="Arial"/>
          <w:szCs w:val="24"/>
          <w:lang w:val="fr-CA"/>
        </w:rPr>
        <w:t xml:space="preserve">Les </w:t>
      </w:r>
      <w:r w:rsidRPr="00E17ABB">
        <w:rPr>
          <w:rFonts w:cs="Arial"/>
          <w:lang w:val="fr-CA"/>
        </w:rPr>
        <w:t xml:space="preserve">personnes sourdes et les </w:t>
      </w:r>
      <w:r w:rsidRPr="00E17ABB">
        <w:rPr>
          <w:rFonts w:cs="Arial"/>
          <w:szCs w:val="24"/>
          <w:lang w:val="fr-CA"/>
        </w:rPr>
        <w:t>personnes handicapées doivent bénéficier des mêmes possibilités d’accès à nos programmes et services que les autres membres du public;</w:t>
      </w:r>
    </w:p>
    <w:p w14:paraId="274341DB" w14:textId="77777777" w:rsidR="00AE1964" w:rsidRPr="00E17ABB" w:rsidRDefault="00AE1964" w:rsidP="00AE1964">
      <w:pPr>
        <w:numPr>
          <w:ilvl w:val="0"/>
          <w:numId w:val="1"/>
        </w:numPr>
        <w:shd w:val="clear" w:color="auto" w:fill="FFFFFF"/>
        <w:spacing w:after="45" w:line="276" w:lineRule="auto"/>
        <w:rPr>
          <w:rFonts w:cs="Arial"/>
          <w:lang w:val="fr-CA"/>
        </w:rPr>
      </w:pPr>
      <w:r w:rsidRPr="00E17ABB">
        <w:rPr>
          <w:rFonts w:cs="Arial"/>
          <w:lang w:val="fr-CA"/>
        </w:rPr>
        <w:t xml:space="preserve">Notre organisme va préparer et fournir de l'information et des communications d’une manière qui soit accessible aux personnes sourdes et aux </w:t>
      </w:r>
      <w:r w:rsidRPr="00E17ABB">
        <w:rPr>
          <w:rFonts w:cs="Arial"/>
          <w:szCs w:val="24"/>
          <w:lang w:val="fr-CA"/>
        </w:rPr>
        <w:t>personnes handicapées</w:t>
      </w:r>
      <w:r w:rsidRPr="00E17ABB">
        <w:rPr>
          <w:rFonts w:cs="Arial"/>
          <w:lang w:val="fr-CA"/>
        </w:rPr>
        <w:t>;</w:t>
      </w:r>
    </w:p>
    <w:p w14:paraId="5A42446D" w14:textId="77777777" w:rsidR="00AE1964" w:rsidRPr="00E17ABB" w:rsidRDefault="00AE1964" w:rsidP="4E5DB942">
      <w:pPr>
        <w:numPr>
          <w:ilvl w:val="0"/>
          <w:numId w:val="1"/>
        </w:numPr>
        <w:shd w:val="clear" w:color="auto" w:fill="FFFFFF" w:themeFill="background1"/>
        <w:spacing w:after="105" w:line="276" w:lineRule="auto"/>
        <w:rPr>
          <w:rFonts w:eastAsia="Arial" w:cs="Arial"/>
          <w:lang w:val="fr-CA"/>
        </w:rPr>
      </w:pPr>
      <w:r w:rsidRPr="4E5DB942">
        <w:rPr>
          <w:rFonts w:eastAsia="Arial" w:cs="Arial"/>
          <w:lang w:val="fr-CA"/>
        </w:rPr>
        <w:t>À titre d'employeur, le CAO va intégrer l'accessibilité à tous ces processus réguliers en milieu de travail et favorisera l'accessibilité à toutes les étapes du cycle de l’emploi actif.</w:t>
      </w:r>
    </w:p>
    <w:p w14:paraId="3B47E995" w14:textId="77777777" w:rsidR="00AE1964" w:rsidRPr="00E17ABB" w:rsidRDefault="00AE1964" w:rsidP="00AE1964">
      <w:pPr>
        <w:pStyle w:val="Heading3"/>
        <w:rPr>
          <w:lang w:val="fr-CA"/>
        </w:rPr>
      </w:pPr>
      <w:bookmarkStart w:id="11" w:name="_Toc468274763"/>
      <w:bookmarkStart w:id="12" w:name="_Toc468276574"/>
      <w:bookmarkEnd w:id="8"/>
      <w:r w:rsidRPr="00E17ABB">
        <w:rPr>
          <w:lang w:val="fr-CA"/>
        </w:rPr>
        <w:t>4.</w:t>
      </w:r>
      <w:r w:rsidRPr="00E17ABB">
        <w:rPr>
          <w:lang w:val="fr-CA"/>
        </w:rPr>
        <w:tab/>
        <w:t>Exigences obligatoires</w:t>
      </w:r>
      <w:bookmarkEnd w:id="11"/>
      <w:bookmarkEnd w:id="12"/>
    </w:p>
    <w:p w14:paraId="50D8C6C1" w14:textId="77777777" w:rsidR="00AE1964" w:rsidRPr="00E17ABB" w:rsidRDefault="00AE1964" w:rsidP="00AE1964">
      <w:pPr>
        <w:keepNext/>
        <w:keepLines/>
        <w:spacing w:before="200"/>
        <w:outlineLvl w:val="2"/>
        <w:rPr>
          <w:rFonts w:eastAsiaTheme="majorEastAsia" w:cstheme="majorBidi"/>
          <w:b/>
          <w:bCs/>
          <w:i/>
          <w:color w:val="000000" w:themeColor="text1"/>
          <w:sz w:val="22"/>
          <w:lang w:val="fr-CA"/>
        </w:rPr>
      </w:pPr>
      <w:bookmarkStart w:id="13" w:name="_Toc468274764"/>
      <w:bookmarkStart w:id="14" w:name="_Toc468276575"/>
      <w:r w:rsidRPr="00E17ABB">
        <w:rPr>
          <w:rFonts w:eastAsiaTheme="majorEastAsia" w:cstheme="majorBidi"/>
          <w:b/>
          <w:bCs/>
          <w:color w:val="000000" w:themeColor="text1"/>
          <w:sz w:val="22"/>
          <w:lang w:val="fr-CA"/>
        </w:rPr>
        <w:t>4.1</w:t>
      </w:r>
      <w:r w:rsidRPr="00E17ABB">
        <w:rPr>
          <w:rFonts w:eastAsiaTheme="majorEastAsia" w:cstheme="majorBidi"/>
          <w:b/>
          <w:bCs/>
          <w:color w:val="000000" w:themeColor="text1"/>
          <w:sz w:val="22"/>
          <w:lang w:val="fr-CA"/>
        </w:rPr>
        <w:tab/>
        <w:t>Généralités</w:t>
      </w:r>
      <w:bookmarkEnd w:id="13"/>
      <w:bookmarkEnd w:id="14"/>
    </w:p>
    <w:p w14:paraId="274DBAD9" w14:textId="77777777" w:rsidR="00AE1964" w:rsidRPr="00E17ABB" w:rsidRDefault="00AE1964" w:rsidP="00AE1964">
      <w:pPr>
        <w:keepNext/>
        <w:keepLines/>
        <w:spacing w:before="200"/>
        <w:outlineLvl w:val="2"/>
        <w:rPr>
          <w:rFonts w:eastAsiaTheme="majorEastAsia" w:cstheme="majorBidi"/>
          <w:b/>
          <w:bCs/>
          <w:color w:val="000000" w:themeColor="text1"/>
          <w:sz w:val="22"/>
          <w:lang w:val="fr-CA"/>
        </w:rPr>
      </w:pPr>
      <w:bookmarkStart w:id="15" w:name="_Toc468274765"/>
      <w:bookmarkStart w:id="16" w:name="_Toc468276576"/>
      <w:r w:rsidRPr="00E17ABB">
        <w:rPr>
          <w:rFonts w:eastAsiaTheme="majorEastAsia" w:cstheme="majorBidi"/>
          <w:b/>
          <w:bCs/>
          <w:color w:val="000000" w:themeColor="text1"/>
          <w:sz w:val="22"/>
          <w:lang w:val="fr-CA"/>
        </w:rPr>
        <w:t>4.1.1</w:t>
      </w:r>
      <w:r w:rsidRPr="00E17ABB">
        <w:rPr>
          <w:rFonts w:eastAsiaTheme="majorEastAsia" w:cstheme="majorBidi"/>
          <w:b/>
          <w:bCs/>
          <w:color w:val="000000" w:themeColor="text1"/>
          <w:sz w:val="22"/>
          <w:lang w:val="fr-CA"/>
        </w:rPr>
        <w:tab/>
        <w:t>Plans d'accessibilité</w:t>
      </w:r>
      <w:bookmarkEnd w:id="15"/>
      <w:bookmarkEnd w:id="16"/>
    </w:p>
    <w:p w14:paraId="6C05DD6A" w14:textId="2CAA11C9" w:rsidR="00AE1964" w:rsidRPr="00E17ABB" w:rsidRDefault="00AE1964" w:rsidP="4E5DB942">
      <w:pPr>
        <w:numPr>
          <w:ilvl w:val="0"/>
          <w:numId w:val="5"/>
        </w:numPr>
        <w:autoSpaceDE w:val="0"/>
        <w:autoSpaceDN w:val="0"/>
        <w:adjustRightInd w:val="0"/>
        <w:rPr>
          <w:rFonts w:cs="Arial"/>
          <w:lang w:val="fr-CA"/>
        </w:rPr>
      </w:pPr>
      <w:r w:rsidRPr="4E5DB942">
        <w:rPr>
          <w:rFonts w:cs="Arial"/>
          <w:lang w:val="fr-CA"/>
        </w:rPr>
        <w:t>Le Plan d'accessibilité pluriannuel (« le plan ») souligne les stratégies en vue de prévenir et d'éliminer les obstacles et à répondre à ses exigences en vertu de la réglementation;</w:t>
      </w:r>
    </w:p>
    <w:p w14:paraId="380C0965" w14:textId="77777777" w:rsidR="00AE1964" w:rsidRPr="00E17ABB" w:rsidRDefault="00AE1964" w:rsidP="00AE1964">
      <w:pPr>
        <w:numPr>
          <w:ilvl w:val="0"/>
          <w:numId w:val="5"/>
        </w:numPr>
        <w:autoSpaceDE w:val="0"/>
        <w:autoSpaceDN w:val="0"/>
        <w:adjustRightInd w:val="0"/>
        <w:rPr>
          <w:rFonts w:cs="Arial"/>
          <w:bCs/>
          <w:szCs w:val="24"/>
          <w:lang w:val="fr-CA"/>
        </w:rPr>
      </w:pPr>
      <w:r w:rsidRPr="00E17ABB">
        <w:rPr>
          <w:rFonts w:cs="Arial"/>
          <w:bCs/>
          <w:szCs w:val="24"/>
          <w:lang w:val="fr-CA"/>
        </w:rPr>
        <w:t>Le plan est publié sur le site Web et fourni sur demande dans un format accessible;</w:t>
      </w:r>
    </w:p>
    <w:p w14:paraId="40D13218" w14:textId="77777777" w:rsidR="00AE1964" w:rsidRPr="00E17ABB" w:rsidRDefault="00AE1964" w:rsidP="00AE1964">
      <w:pPr>
        <w:numPr>
          <w:ilvl w:val="0"/>
          <w:numId w:val="5"/>
        </w:numPr>
        <w:autoSpaceDE w:val="0"/>
        <w:autoSpaceDN w:val="0"/>
        <w:adjustRightInd w:val="0"/>
        <w:rPr>
          <w:rFonts w:cs="Arial"/>
          <w:bCs/>
          <w:szCs w:val="24"/>
          <w:lang w:val="fr-CA"/>
        </w:rPr>
      </w:pPr>
      <w:r w:rsidRPr="00E17ABB">
        <w:rPr>
          <w:rFonts w:cs="Arial"/>
          <w:bCs/>
          <w:szCs w:val="24"/>
          <w:lang w:val="fr-CA"/>
        </w:rPr>
        <w:t>Le plan sera examiné et actualisé au moins une fois tous les cinq ans</w:t>
      </w:r>
    </w:p>
    <w:p w14:paraId="347BAAB8" w14:textId="77777777" w:rsidR="00AE1964" w:rsidRPr="00E17ABB" w:rsidRDefault="00AE1964" w:rsidP="4E5DB942">
      <w:pPr>
        <w:numPr>
          <w:ilvl w:val="0"/>
          <w:numId w:val="5"/>
        </w:numPr>
        <w:autoSpaceDE w:val="0"/>
        <w:autoSpaceDN w:val="0"/>
        <w:adjustRightInd w:val="0"/>
        <w:rPr>
          <w:rFonts w:cs="Arial"/>
          <w:lang w:val="fr-CA"/>
        </w:rPr>
      </w:pPr>
      <w:r w:rsidRPr="4E5DB942">
        <w:rPr>
          <w:rFonts w:cs="Arial"/>
          <w:lang w:val="fr-CA"/>
        </w:rPr>
        <w:t>Le plan a été préparé en consultation avec le personnel du CAO et le public;</w:t>
      </w:r>
    </w:p>
    <w:p w14:paraId="0751332F" w14:textId="1237EF8B" w:rsidR="00AE1964" w:rsidRPr="00E17ABB" w:rsidRDefault="00AE1964" w:rsidP="4E5DB942">
      <w:pPr>
        <w:numPr>
          <w:ilvl w:val="0"/>
          <w:numId w:val="5"/>
        </w:numPr>
        <w:autoSpaceDE w:val="0"/>
        <w:autoSpaceDN w:val="0"/>
        <w:adjustRightInd w:val="0"/>
        <w:spacing w:after="240"/>
        <w:rPr>
          <w:lang w:val="fr-CA"/>
        </w:rPr>
      </w:pPr>
      <w:r w:rsidRPr="4E5DB942">
        <w:rPr>
          <w:rFonts w:cs="Arial"/>
          <w:lang w:val="fr-CA"/>
        </w:rPr>
        <w:t>Un rapport annuel d’étape sur l’état d’avancement des mesures prises pour mettre en œuvre la stratégie sera disponible sur le site Web et fourni sur demande dans un format accessible.</w:t>
      </w:r>
    </w:p>
    <w:p w14:paraId="5125397C" w14:textId="77777777" w:rsidR="00AE1964" w:rsidRPr="00E17ABB" w:rsidRDefault="00AE1964" w:rsidP="00AE1964">
      <w:pPr>
        <w:keepNext/>
        <w:keepLines/>
        <w:spacing w:before="200"/>
        <w:outlineLvl w:val="2"/>
        <w:rPr>
          <w:rFonts w:eastAsiaTheme="majorEastAsia" w:cstheme="majorBidi"/>
          <w:b/>
          <w:bCs/>
          <w:i/>
          <w:color w:val="000000" w:themeColor="text1"/>
          <w:sz w:val="22"/>
          <w:lang w:val="fr-CA"/>
        </w:rPr>
      </w:pPr>
      <w:bookmarkStart w:id="17" w:name="_Toc468274766"/>
      <w:bookmarkStart w:id="18" w:name="_Toc468276577"/>
      <w:r w:rsidRPr="00E17ABB">
        <w:rPr>
          <w:rFonts w:eastAsiaTheme="majorEastAsia" w:cstheme="majorBidi"/>
          <w:b/>
          <w:bCs/>
          <w:color w:val="000000" w:themeColor="text1"/>
          <w:sz w:val="22"/>
          <w:lang w:val="fr-CA"/>
        </w:rPr>
        <w:t>4.1.2</w:t>
      </w:r>
      <w:r w:rsidRPr="00E17ABB">
        <w:rPr>
          <w:rFonts w:eastAsiaTheme="majorEastAsia" w:cstheme="majorBidi"/>
          <w:b/>
          <w:bCs/>
          <w:color w:val="000000" w:themeColor="text1"/>
          <w:sz w:val="22"/>
          <w:lang w:val="fr-CA"/>
        </w:rPr>
        <w:tab/>
        <w:t>Obtention ou acquisition de biens, de services ou</w:t>
      </w:r>
      <w:r w:rsidRPr="00E17ABB">
        <w:rPr>
          <w:rFonts w:eastAsiaTheme="majorEastAsia" w:cstheme="majorBidi"/>
          <w:b/>
          <w:bCs/>
          <w:i/>
          <w:color w:val="000000" w:themeColor="text1"/>
          <w:sz w:val="22"/>
          <w:lang w:val="fr-CA"/>
        </w:rPr>
        <w:t xml:space="preserve"> </w:t>
      </w:r>
      <w:r w:rsidRPr="00E17ABB">
        <w:rPr>
          <w:rFonts w:eastAsiaTheme="majorEastAsia" w:cstheme="majorBidi"/>
          <w:b/>
          <w:bCs/>
          <w:color w:val="000000" w:themeColor="text1"/>
          <w:sz w:val="22"/>
          <w:lang w:val="fr-CA"/>
        </w:rPr>
        <w:t>d'installations</w:t>
      </w:r>
      <w:bookmarkEnd w:id="17"/>
      <w:bookmarkEnd w:id="18"/>
      <w:r w:rsidRPr="00E17ABB">
        <w:rPr>
          <w:rFonts w:eastAsiaTheme="majorEastAsia" w:cstheme="majorBidi"/>
          <w:b/>
          <w:bCs/>
          <w:color w:val="000000" w:themeColor="text1"/>
          <w:sz w:val="22"/>
          <w:lang w:val="fr-CA"/>
        </w:rPr>
        <w:t xml:space="preserve">  </w:t>
      </w:r>
    </w:p>
    <w:p w14:paraId="1C1B38B8" w14:textId="77777777" w:rsidR="00AE1964" w:rsidRPr="00E17ABB" w:rsidRDefault="00AE1964" w:rsidP="00AE1964">
      <w:pPr>
        <w:numPr>
          <w:ilvl w:val="0"/>
          <w:numId w:val="11"/>
        </w:numPr>
        <w:autoSpaceDE w:val="0"/>
        <w:autoSpaceDN w:val="0"/>
        <w:adjustRightInd w:val="0"/>
        <w:rPr>
          <w:rFonts w:cs="Arial"/>
          <w:bCs/>
          <w:szCs w:val="24"/>
          <w:lang w:val="fr-CA"/>
        </w:rPr>
      </w:pPr>
      <w:r w:rsidRPr="00E17ABB">
        <w:rPr>
          <w:rFonts w:cs="Arial"/>
          <w:bCs/>
          <w:szCs w:val="24"/>
          <w:lang w:val="fr-CA"/>
        </w:rPr>
        <w:t xml:space="preserve">Les critères et les options d'accessibilité lors de l’obtention ou de l’acquisition de biens, de services ou d’installations sont pris en compte, sauf si cela n’est pas matériellement possible;  </w:t>
      </w:r>
    </w:p>
    <w:p w14:paraId="5B5BA92F" w14:textId="77777777" w:rsidR="00AE1964" w:rsidRPr="00E17ABB" w:rsidRDefault="00AE1964" w:rsidP="00AE1964">
      <w:pPr>
        <w:numPr>
          <w:ilvl w:val="0"/>
          <w:numId w:val="11"/>
        </w:numPr>
        <w:autoSpaceDE w:val="0"/>
        <w:autoSpaceDN w:val="0"/>
        <w:adjustRightInd w:val="0"/>
        <w:spacing w:before="240"/>
        <w:rPr>
          <w:rFonts w:cs="Arial"/>
          <w:bCs/>
          <w:szCs w:val="24"/>
          <w:lang w:val="fr-CA"/>
        </w:rPr>
      </w:pPr>
      <w:r w:rsidRPr="00E17ABB">
        <w:rPr>
          <w:rFonts w:cs="Arial"/>
          <w:bCs/>
          <w:szCs w:val="24"/>
          <w:lang w:val="fr-CA"/>
        </w:rPr>
        <w:t xml:space="preserve">Lorsqu'il </w:t>
      </w:r>
      <w:r w:rsidRPr="00E17ABB">
        <w:rPr>
          <w:rFonts w:cs="Arial"/>
          <w:spacing w:val="0"/>
          <w:szCs w:val="24"/>
          <w:lang w:val="fr-CA" w:eastAsia="en-CA"/>
        </w:rPr>
        <w:t>n’est pas matériellement possible de prendre en compte les critères et options d’accessibilité lors de l’obtention ou de l’acquisition de biens, de services ou d’installations, le CAO en fournit une explication sur demande.</w:t>
      </w:r>
    </w:p>
    <w:p w14:paraId="66764EB5" w14:textId="77777777" w:rsidR="00AE1964" w:rsidRPr="00E17ABB" w:rsidRDefault="00AE1964" w:rsidP="00AE1964">
      <w:pPr>
        <w:keepNext/>
        <w:keepLines/>
        <w:spacing w:before="200"/>
        <w:outlineLvl w:val="2"/>
        <w:rPr>
          <w:rFonts w:eastAsiaTheme="majorEastAsia" w:cstheme="majorBidi"/>
          <w:b/>
          <w:bCs/>
          <w:i/>
          <w:color w:val="000000" w:themeColor="text1"/>
          <w:sz w:val="22"/>
        </w:rPr>
      </w:pPr>
      <w:bookmarkStart w:id="19" w:name="_Toc468274767"/>
      <w:bookmarkStart w:id="20" w:name="_Toc468276578"/>
      <w:r w:rsidRPr="00E17ABB">
        <w:rPr>
          <w:rFonts w:eastAsiaTheme="majorEastAsia" w:cstheme="majorBidi"/>
          <w:b/>
          <w:bCs/>
          <w:color w:val="000000" w:themeColor="text1"/>
          <w:sz w:val="22"/>
        </w:rPr>
        <w:t>4.1.3</w:t>
      </w:r>
      <w:r w:rsidRPr="00E17ABB">
        <w:rPr>
          <w:rFonts w:eastAsiaTheme="majorEastAsia" w:cstheme="majorBidi"/>
          <w:b/>
          <w:bCs/>
          <w:color w:val="000000" w:themeColor="text1"/>
          <w:sz w:val="22"/>
        </w:rPr>
        <w:tab/>
        <w:t>Formation</w:t>
      </w:r>
      <w:bookmarkEnd w:id="19"/>
      <w:bookmarkEnd w:id="20"/>
    </w:p>
    <w:p w14:paraId="63B65F67" w14:textId="77777777" w:rsidR="00AE1964" w:rsidRPr="00E17ABB" w:rsidRDefault="00AE1964" w:rsidP="00AE1964">
      <w:pPr>
        <w:numPr>
          <w:ilvl w:val="0"/>
          <w:numId w:val="12"/>
        </w:numPr>
        <w:autoSpaceDE w:val="0"/>
        <w:autoSpaceDN w:val="0"/>
        <w:adjustRightInd w:val="0"/>
        <w:rPr>
          <w:rFonts w:cs="Arial"/>
          <w:bCs/>
          <w:szCs w:val="24"/>
          <w:lang w:val="fr-CA"/>
        </w:rPr>
      </w:pPr>
      <w:r w:rsidRPr="00E17ABB">
        <w:rPr>
          <w:rFonts w:cs="Arial"/>
          <w:noProof/>
          <w:szCs w:val="24"/>
          <w:lang w:val="fr-CA"/>
        </w:rPr>
        <w:t xml:space="preserve">Le CAO </w:t>
      </w:r>
      <w:r w:rsidRPr="00E17ABB">
        <w:rPr>
          <w:rFonts w:cs="Arial"/>
          <w:spacing w:val="0"/>
          <w:szCs w:val="24"/>
          <w:lang w:val="fr-CA" w:eastAsia="en-CA"/>
        </w:rPr>
        <w:t xml:space="preserve">veille à ce que toutes les personnes suivantes reçoivent une formation sur les exigences des normes d’accessibilité énoncées dans le présent règlement et sur les dispositions du </w:t>
      </w:r>
      <w:r w:rsidRPr="00E17ABB">
        <w:rPr>
          <w:rFonts w:cs="Arial"/>
          <w:i/>
          <w:iCs/>
          <w:spacing w:val="0"/>
          <w:szCs w:val="24"/>
          <w:lang w:val="fr-CA" w:eastAsia="en-CA"/>
        </w:rPr>
        <w:t>Code des droits de la personne</w:t>
      </w:r>
      <w:r w:rsidRPr="00E17ABB">
        <w:rPr>
          <w:rFonts w:cs="Arial"/>
          <w:spacing w:val="0"/>
          <w:szCs w:val="24"/>
          <w:lang w:val="fr-CA" w:eastAsia="en-CA"/>
        </w:rPr>
        <w:t xml:space="preserve"> qui s’appliquent aux personnes handicapées :</w:t>
      </w:r>
      <w:r w:rsidRPr="00E17ABB">
        <w:rPr>
          <w:rFonts w:cs="Arial"/>
          <w:bCs/>
          <w:szCs w:val="24"/>
          <w:lang w:val="fr-CA"/>
        </w:rPr>
        <w:t xml:space="preserve"> </w:t>
      </w:r>
    </w:p>
    <w:p w14:paraId="6676D09A" w14:textId="77777777" w:rsidR="00AE1964" w:rsidRPr="00E17ABB" w:rsidRDefault="00AE1964" w:rsidP="00AE1964">
      <w:pPr>
        <w:numPr>
          <w:ilvl w:val="1"/>
          <w:numId w:val="6"/>
        </w:numPr>
        <w:tabs>
          <w:tab w:val="num" w:pos="1440"/>
        </w:tabs>
        <w:autoSpaceDE w:val="0"/>
        <w:autoSpaceDN w:val="0"/>
        <w:adjustRightInd w:val="0"/>
        <w:ind w:left="1440" w:hanging="360"/>
        <w:rPr>
          <w:rFonts w:cs="Arial"/>
          <w:bCs/>
          <w:szCs w:val="24"/>
          <w:lang w:val="fr-CA"/>
        </w:rPr>
      </w:pPr>
      <w:r w:rsidRPr="00E17ABB">
        <w:rPr>
          <w:rFonts w:cs="Arial"/>
          <w:spacing w:val="0"/>
          <w:szCs w:val="24"/>
          <w:lang w:val="fr-CA" w:eastAsia="en-CA"/>
        </w:rPr>
        <w:t>les employés et les bénévoles;</w:t>
      </w:r>
    </w:p>
    <w:p w14:paraId="772D8A25" w14:textId="77777777" w:rsidR="00AE1964" w:rsidRPr="00E17ABB" w:rsidRDefault="00AE1964" w:rsidP="00AE1964">
      <w:pPr>
        <w:numPr>
          <w:ilvl w:val="1"/>
          <w:numId w:val="6"/>
        </w:numPr>
        <w:tabs>
          <w:tab w:val="num" w:pos="1440"/>
        </w:tabs>
        <w:autoSpaceDE w:val="0"/>
        <w:autoSpaceDN w:val="0"/>
        <w:adjustRightInd w:val="0"/>
        <w:ind w:left="1440" w:hanging="360"/>
        <w:rPr>
          <w:rFonts w:cs="Arial"/>
          <w:bCs/>
          <w:szCs w:val="24"/>
          <w:lang w:val="fr-CA"/>
        </w:rPr>
      </w:pPr>
      <w:r w:rsidRPr="00E17ABB">
        <w:rPr>
          <w:rFonts w:cs="Arial"/>
          <w:spacing w:val="0"/>
          <w:szCs w:val="24"/>
          <w:lang w:val="fr-CA" w:eastAsia="en-CA"/>
        </w:rPr>
        <w:t>les personnes qui participent à l’élaboration des politiques de l’organisation;</w:t>
      </w:r>
    </w:p>
    <w:p w14:paraId="2919A45B" w14:textId="77777777" w:rsidR="00AE1964" w:rsidRPr="00E17ABB" w:rsidRDefault="00AE1964" w:rsidP="00AE1964">
      <w:pPr>
        <w:numPr>
          <w:ilvl w:val="1"/>
          <w:numId w:val="6"/>
        </w:numPr>
        <w:tabs>
          <w:tab w:val="num" w:pos="1440"/>
        </w:tabs>
        <w:autoSpaceDE w:val="0"/>
        <w:autoSpaceDN w:val="0"/>
        <w:adjustRightInd w:val="0"/>
        <w:ind w:left="1440" w:hanging="360"/>
        <w:rPr>
          <w:rFonts w:cs="Arial"/>
          <w:bCs/>
          <w:szCs w:val="24"/>
          <w:lang w:val="fr-CA"/>
        </w:rPr>
      </w:pPr>
      <w:r w:rsidRPr="00E17ABB">
        <w:rPr>
          <w:rFonts w:cs="Arial"/>
          <w:spacing w:val="0"/>
          <w:szCs w:val="24"/>
          <w:lang w:val="fr-CA" w:eastAsia="en-CA"/>
        </w:rPr>
        <w:lastRenderedPageBreak/>
        <w:t>les autres personnes qui fournissent des biens, des services ou des installations pour le compte de l’organisation.</w:t>
      </w:r>
    </w:p>
    <w:p w14:paraId="57C2F4B9" w14:textId="77777777" w:rsidR="00AE1964" w:rsidRPr="00E17ABB" w:rsidRDefault="00AE1964" w:rsidP="00AE1964">
      <w:pPr>
        <w:numPr>
          <w:ilvl w:val="0"/>
          <w:numId w:val="12"/>
        </w:numPr>
        <w:autoSpaceDE w:val="0"/>
        <w:autoSpaceDN w:val="0"/>
        <w:adjustRightInd w:val="0"/>
        <w:rPr>
          <w:rFonts w:cs="Arial"/>
          <w:bCs/>
          <w:szCs w:val="24"/>
          <w:lang w:val="fr-CA"/>
        </w:rPr>
      </w:pPr>
      <w:r w:rsidRPr="00E17ABB">
        <w:rPr>
          <w:rFonts w:cs="Arial"/>
          <w:spacing w:val="0"/>
          <w:szCs w:val="24"/>
          <w:lang w:val="fr-CA" w:eastAsia="en-CA"/>
        </w:rPr>
        <w:t>La formation est en phase avec les fonctions des employés, des bénévoles et des autres personnes qui la reçoivent.</w:t>
      </w:r>
    </w:p>
    <w:p w14:paraId="6D3349DA" w14:textId="77777777" w:rsidR="00AE1964" w:rsidRPr="00E17ABB" w:rsidRDefault="00AE1964" w:rsidP="00AE1964">
      <w:pPr>
        <w:numPr>
          <w:ilvl w:val="0"/>
          <w:numId w:val="12"/>
        </w:numPr>
        <w:autoSpaceDE w:val="0"/>
        <w:autoSpaceDN w:val="0"/>
        <w:adjustRightInd w:val="0"/>
        <w:rPr>
          <w:rFonts w:cs="Arial"/>
          <w:bCs/>
          <w:szCs w:val="24"/>
          <w:lang w:val="fr-CA"/>
        </w:rPr>
      </w:pPr>
      <w:r w:rsidRPr="00E17ABB">
        <w:rPr>
          <w:rFonts w:cs="Arial"/>
          <w:bCs/>
          <w:szCs w:val="24"/>
          <w:lang w:val="fr-CA"/>
        </w:rPr>
        <w:t xml:space="preserve">Les </w:t>
      </w:r>
      <w:r w:rsidRPr="00E17ABB">
        <w:rPr>
          <w:rFonts w:cs="Arial"/>
          <w:spacing w:val="0"/>
          <w:szCs w:val="24"/>
          <w:lang w:val="fr-CA" w:eastAsia="en-CA"/>
        </w:rPr>
        <w:t xml:space="preserve">employés, les bénévoles et les autres personnes reçoivent la formation dès que cela est matériellement possible.  </w:t>
      </w:r>
    </w:p>
    <w:p w14:paraId="63A51892" w14:textId="77777777" w:rsidR="00AE1964" w:rsidRPr="00E17ABB" w:rsidRDefault="00AE1964" w:rsidP="00AE1964">
      <w:pPr>
        <w:numPr>
          <w:ilvl w:val="0"/>
          <w:numId w:val="12"/>
        </w:numPr>
        <w:autoSpaceDE w:val="0"/>
        <w:autoSpaceDN w:val="0"/>
        <w:adjustRightInd w:val="0"/>
        <w:rPr>
          <w:rFonts w:cs="Arial"/>
          <w:bCs/>
          <w:szCs w:val="24"/>
          <w:lang w:val="fr-CA"/>
        </w:rPr>
      </w:pPr>
      <w:r w:rsidRPr="00E17ABB">
        <w:rPr>
          <w:rFonts w:cs="Arial"/>
          <w:bCs/>
          <w:szCs w:val="24"/>
          <w:lang w:val="fr-CA"/>
        </w:rPr>
        <w:t>Lorsque des changements sont apportés à la Politique de règlement sur les normes d'accessibilité intégrées, la formation sera fournie sur les modifications apportées.</w:t>
      </w:r>
    </w:p>
    <w:p w14:paraId="4FAC73ED" w14:textId="77777777" w:rsidR="00AE1964" w:rsidRPr="00E17ABB" w:rsidRDefault="00AE1964" w:rsidP="00AE1964">
      <w:pPr>
        <w:numPr>
          <w:ilvl w:val="0"/>
          <w:numId w:val="12"/>
        </w:numPr>
        <w:autoSpaceDE w:val="0"/>
        <w:autoSpaceDN w:val="0"/>
        <w:adjustRightInd w:val="0"/>
        <w:rPr>
          <w:rFonts w:cs="Arial"/>
          <w:bCs/>
          <w:szCs w:val="24"/>
          <w:lang w:val="fr-CA"/>
        </w:rPr>
      </w:pPr>
      <w:r w:rsidRPr="00E17ABB">
        <w:rPr>
          <w:rFonts w:cs="Arial"/>
          <w:bCs/>
          <w:szCs w:val="24"/>
          <w:lang w:val="fr-CA"/>
        </w:rPr>
        <w:t xml:space="preserve">Le CAO conservera un dossier des dates des séances de formation et du nombre de participants. </w:t>
      </w:r>
    </w:p>
    <w:p w14:paraId="25E8319A" w14:textId="77777777" w:rsidR="00AE1964" w:rsidRPr="00E17ABB" w:rsidRDefault="00AE1964" w:rsidP="00AE1964">
      <w:pPr>
        <w:keepNext/>
        <w:keepLines/>
        <w:spacing w:before="200"/>
        <w:outlineLvl w:val="2"/>
        <w:rPr>
          <w:rFonts w:eastAsiaTheme="majorEastAsia" w:cstheme="majorBidi"/>
          <w:b/>
          <w:bCs/>
          <w:color w:val="000000" w:themeColor="text1"/>
          <w:sz w:val="22"/>
          <w:lang w:val="fr-CA"/>
        </w:rPr>
      </w:pPr>
      <w:bookmarkStart w:id="21" w:name="_Toc468274768"/>
      <w:bookmarkStart w:id="22" w:name="_Toc468276579"/>
      <w:r w:rsidRPr="00E17ABB">
        <w:rPr>
          <w:rFonts w:eastAsiaTheme="majorEastAsia" w:cstheme="majorBidi"/>
          <w:b/>
          <w:bCs/>
          <w:color w:val="000000" w:themeColor="text1"/>
          <w:sz w:val="22"/>
          <w:lang w:val="fr-CA"/>
        </w:rPr>
        <w:t>4.2</w:t>
      </w:r>
      <w:r w:rsidRPr="00E17ABB">
        <w:rPr>
          <w:rFonts w:eastAsiaTheme="majorEastAsia" w:cstheme="majorBidi"/>
          <w:b/>
          <w:bCs/>
          <w:color w:val="000000" w:themeColor="text1"/>
          <w:sz w:val="22"/>
          <w:lang w:val="fr-CA"/>
        </w:rPr>
        <w:tab/>
        <w:t>Normes pour l’information et les communications</w:t>
      </w:r>
      <w:bookmarkEnd w:id="21"/>
      <w:bookmarkEnd w:id="22"/>
    </w:p>
    <w:p w14:paraId="57C3A701" w14:textId="77777777" w:rsidR="00AE1964" w:rsidRPr="00E17ABB" w:rsidRDefault="00AE1964" w:rsidP="00AE1964">
      <w:pPr>
        <w:keepNext/>
        <w:keepLines/>
        <w:spacing w:before="200"/>
        <w:outlineLvl w:val="2"/>
        <w:rPr>
          <w:rFonts w:eastAsiaTheme="majorEastAsia" w:cstheme="majorBidi"/>
          <w:b/>
          <w:bCs/>
          <w:i/>
          <w:color w:val="000000" w:themeColor="text1"/>
          <w:sz w:val="22"/>
        </w:rPr>
      </w:pPr>
      <w:bookmarkStart w:id="23" w:name="_Toc468274769"/>
      <w:bookmarkStart w:id="24" w:name="_Toc468276580"/>
      <w:r w:rsidRPr="00E17ABB">
        <w:rPr>
          <w:rFonts w:eastAsiaTheme="majorEastAsia" w:cstheme="majorBidi"/>
          <w:b/>
          <w:bCs/>
          <w:color w:val="000000" w:themeColor="text1"/>
          <w:sz w:val="22"/>
        </w:rPr>
        <w:t>4.2.1</w:t>
      </w:r>
      <w:r w:rsidRPr="00E17ABB">
        <w:rPr>
          <w:rFonts w:eastAsiaTheme="majorEastAsia" w:cstheme="majorBidi"/>
          <w:b/>
          <w:bCs/>
          <w:color w:val="000000" w:themeColor="text1"/>
          <w:sz w:val="22"/>
        </w:rPr>
        <w:tab/>
        <w:t>Processus de rétroaction</w:t>
      </w:r>
      <w:bookmarkEnd w:id="23"/>
      <w:bookmarkEnd w:id="24"/>
    </w:p>
    <w:p w14:paraId="07EAA4D6" w14:textId="77777777" w:rsidR="00AE1964" w:rsidRPr="00E17ABB" w:rsidRDefault="00AE1964" w:rsidP="00AE1964">
      <w:pPr>
        <w:numPr>
          <w:ilvl w:val="0"/>
          <w:numId w:val="13"/>
        </w:numPr>
        <w:autoSpaceDE w:val="0"/>
        <w:autoSpaceDN w:val="0"/>
        <w:adjustRightInd w:val="0"/>
        <w:rPr>
          <w:rFonts w:cs="Arial"/>
          <w:bCs/>
          <w:szCs w:val="24"/>
          <w:lang w:val="fr-CA"/>
        </w:rPr>
      </w:pPr>
      <w:r w:rsidRPr="00E17ABB">
        <w:rPr>
          <w:rFonts w:cs="Arial"/>
          <w:noProof/>
          <w:szCs w:val="24"/>
          <w:lang w:val="fr-CA"/>
        </w:rPr>
        <w:t xml:space="preserve">Le CAO dispose d’un processus de rétroaction et veille à ce qu’il soit accessible pour les personnes handicapées </w:t>
      </w:r>
      <w:r w:rsidRPr="00E17ABB">
        <w:rPr>
          <w:rFonts w:cs="Arial"/>
          <w:spacing w:val="0"/>
          <w:szCs w:val="24"/>
          <w:lang w:val="fr-CA" w:eastAsia="en-CA"/>
        </w:rPr>
        <w:t>en fournissant ou en faisant fournir sur demande des formats accessibles et des aides à la communication</w:t>
      </w:r>
      <w:r w:rsidRPr="00E17ABB">
        <w:rPr>
          <w:rFonts w:cs="Arial"/>
          <w:noProof/>
          <w:szCs w:val="24"/>
          <w:lang w:val="fr-CA"/>
        </w:rPr>
        <w:t>.</w:t>
      </w:r>
    </w:p>
    <w:p w14:paraId="4FC2668E" w14:textId="77777777" w:rsidR="00AE1964" w:rsidRPr="00E17ABB" w:rsidRDefault="00AE1964" w:rsidP="00AE1964">
      <w:pPr>
        <w:numPr>
          <w:ilvl w:val="0"/>
          <w:numId w:val="13"/>
        </w:numPr>
        <w:autoSpaceDE w:val="0"/>
        <w:autoSpaceDN w:val="0"/>
        <w:adjustRightInd w:val="0"/>
        <w:rPr>
          <w:rFonts w:cs="Arial"/>
          <w:bCs/>
          <w:szCs w:val="24"/>
          <w:lang w:val="fr-CA"/>
        </w:rPr>
      </w:pPr>
      <w:r w:rsidRPr="00E17ABB">
        <w:rPr>
          <w:rFonts w:cs="Arial"/>
          <w:bCs/>
          <w:szCs w:val="24"/>
          <w:lang w:val="fr-CA"/>
        </w:rPr>
        <w:t xml:space="preserve">Le CAO </w:t>
      </w:r>
      <w:r w:rsidRPr="00E17ABB">
        <w:rPr>
          <w:rFonts w:cs="Arial"/>
          <w:spacing w:val="0"/>
          <w:szCs w:val="24"/>
          <w:lang w:val="fr-CA" w:eastAsia="en-CA"/>
        </w:rPr>
        <w:t>informe le public de la disponibilité de formats accessibles et d’aides à la communication.</w:t>
      </w:r>
    </w:p>
    <w:p w14:paraId="6FE533FE" w14:textId="77777777" w:rsidR="00AE1964" w:rsidRPr="00E17ABB" w:rsidRDefault="00AE1964" w:rsidP="00AE1964">
      <w:pPr>
        <w:keepNext/>
        <w:keepLines/>
        <w:spacing w:before="200"/>
        <w:outlineLvl w:val="2"/>
        <w:rPr>
          <w:rFonts w:eastAsiaTheme="majorEastAsia" w:cstheme="majorBidi"/>
          <w:b/>
          <w:bCs/>
          <w:i/>
          <w:color w:val="000000" w:themeColor="text1"/>
          <w:sz w:val="22"/>
          <w:lang w:val="fr-CA"/>
        </w:rPr>
      </w:pPr>
      <w:bookmarkStart w:id="25" w:name="_Toc468274770"/>
      <w:bookmarkStart w:id="26" w:name="_Toc468276581"/>
      <w:r w:rsidRPr="00E17ABB">
        <w:rPr>
          <w:rFonts w:eastAsiaTheme="majorEastAsia" w:cstheme="majorBidi"/>
          <w:b/>
          <w:bCs/>
          <w:color w:val="000000" w:themeColor="text1"/>
          <w:sz w:val="22"/>
          <w:lang w:val="fr-CA"/>
        </w:rPr>
        <w:t>4.2.2</w:t>
      </w:r>
      <w:r w:rsidRPr="00E17ABB">
        <w:rPr>
          <w:rFonts w:eastAsiaTheme="majorEastAsia" w:cstheme="majorBidi"/>
          <w:b/>
          <w:bCs/>
          <w:color w:val="000000" w:themeColor="text1"/>
          <w:sz w:val="22"/>
          <w:lang w:val="fr-CA"/>
        </w:rPr>
        <w:tab/>
        <w:t>Formats accessibles et services de communication</w:t>
      </w:r>
      <w:bookmarkEnd w:id="25"/>
      <w:bookmarkEnd w:id="26"/>
    </w:p>
    <w:p w14:paraId="47089261" w14:textId="77777777" w:rsidR="00AE1964" w:rsidRPr="00E17ABB" w:rsidRDefault="00AE1964" w:rsidP="00AE1964">
      <w:pPr>
        <w:numPr>
          <w:ilvl w:val="0"/>
          <w:numId w:val="14"/>
        </w:numPr>
        <w:autoSpaceDE w:val="0"/>
        <w:autoSpaceDN w:val="0"/>
        <w:adjustRightInd w:val="0"/>
        <w:rPr>
          <w:rFonts w:cs="Arial"/>
          <w:bCs/>
          <w:szCs w:val="24"/>
          <w:lang w:val="fr-CA"/>
        </w:rPr>
      </w:pPr>
      <w:r w:rsidRPr="00E17ABB">
        <w:rPr>
          <w:rFonts w:cs="Arial"/>
          <w:noProof/>
          <w:szCs w:val="24"/>
          <w:lang w:val="fr-CA"/>
        </w:rPr>
        <w:t xml:space="preserve">Sur demande, le CAO </w:t>
      </w:r>
      <w:r w:rsidRPr="00E17ABB">
        <w:rPr>
          <w:rFonts w:cs="Arial"/>
          <w:spacing w:val="0"/>
          <w:szCs w:val="24"/>
          <w:lang w:val="fr-CA" w:eastAsia="en-CA"/>
        </w:rPr>
        <w:t>fournit ou fait fournir à la personne handicapée qui le demande des formats accessibles et des aides à la communication :</w:t>
      </w:r>
    </w:p>
    <w:p w14:paraId="2EE47DDD" w14:textId="77777777" w:rsidR="00AE1964" w:rsidRPr="00E17ABB" w:rsidRDefault="00AE1964" w:rsidP="00AE1964">
      <w:pPr>
        <w:numPr>
          <w:ilvl w:val="2"/>
          <w:numId w:val="7"/>
        </w:numPr>
        <w:autoSpaceDE w:val="0"/>
        <w:autoSpaceDN w:val="0"/>
        <w:adjustRightInd w:val="0"/>
        <w:ind w:left="1440" w:hanging="360"/>
        <w:rPr>
          <w:rFonts w:cs="Arial"/>
          <w:bCs/>
          <w:szCs w:val="24"/>
          <w:lang w:val="fr-CA"/>
        </w:rPr>
      </w:pPr>
      <w:r w:rsidRPr="00E17ABB">
        <w:rPr>
          <w:rFonts w:cs="Arial"/>
          <w:spacing w:val="0"/>
          <w:szCs w:val="24"/>
          <w:lang w:val="fr-CA" w:eastAsia="en-CA"/>
        </w:rPr>
        <w:t>en temps opportun et d’une manière qui tient compte des besoins en matière d’accessibilité de la personne qui découlent de son handicap;</w:t>
      </w:r>
    </w:p>
    <w:p w14:paraId="0EBD4CF9" w14:textId="77777777" w:rsidR="00AE1964" w:rsidRPr="00E17ABB" w:rsidRDefault="00AE1964" w:rsidP="00AE1964">
      <w:pPr>
        <w:numPr>
          <w:ilvl w:val="2"/>
          <w:numId w:val="7"/>
        </w:numPr>
        <w:autoSpaceDE w:val="0"/>
        <w:autoSpaceDN w:val="0"/>
        <w:adjustRightInd w:val="0"/>
        <w:ind w:left="1440" w:hanging="360"/>
        <w:rPr>
          <w:rFonts w:cs="Arial"/>
          <w:bCs/>
          <w:szCs w:val="24"/>
          <w:lang w:val="fr-CA"/>
        </w:rPr>
      </w:pPr>
      <w:r w:rsidRPr="00E17ABB">
        <w:rPr>
          <w:rFonts w:cs="Arial"/>
          <w:spacing w:val="0"/>
          <w:szCs w:val="24"/>
          <w:lang w:val="fr-CA" w:eastAsia="en-CA"/>
        </w:rPr>
        <w:t>à un coût qui n’est pas supérieur au coût ordinaire demandé aux autres personnes.</w:t>
      </w:r>
    </w:p>
    <w:p w14:paraId="0F3E9D17" w14:textId="77777777" w:rsidR="00AE1964" w:rsidRPr="00E17ABB" w:rsidRDefault="00AE1964" w:rsidP="00AE1964">
      <w:pPr>
        <w:numPr>
          <w:ilvl w:val="0"/>
          <w:numId w:val="14"/>
        </w:numPr>
        <w:autoSpaceDE w:val="0"/>
        <w:autoSpaceDN w:val="0"/>
        <w:adjustRightInd w:val="0"/>
        <w:rPr>
          <w:rFonts w:cs="Arial"/>
          <w:bCs/>
          <w:szCs w:val="24"/>
          <w:lang w:val="fr-CA"/>
        </w:rPr>
      </w:pPr>
      <w:r w:rsidRPr="00E17ABB">
        <w:rPr>
          <w:rFonts w:cs="Arial"/>
          <w:noProof/>
          <w:szCs w:val="24"/>
          <w:lang w:val="fr-CA"/>
        </w:rPr>
        <w:t xml:space="preserve">Le CAO </w:t>
      </w:r>
      <w:r w:rsidRPr="00E17ABB">
        <w:rPr>
          <w:rFonts w:cs="Arial"/>
          <w:spacing w:val="0"/>
          <w:szCs w:val="24"/>
          <w:lang w:val="fr-CA" w:eastAsia="en-CA"/>
        </w:rPr>
        <w:t>consulte l’auteur de la demande lors de la détermination de la pertinence d’un format accessible ou d’une aide à la communication.</w:t>
      </w:r>
    </w:p>
    <w:p w14:paraId="701D2A68" w14:textId="77777777" w:rsidR="00AE1964" w:rsidRPr="00E17ABB" w:rsidRDefault="00AE1964" w:rsidP="00AE1964">
      <w:pPr>
        <w:numPr>
          <w:ilvl w:val="0"/>
          <w:numId w:val="14"/>
        </w:numPr>
        <w:autoSpaceDE w:val="0"/>
        <w:autoSpaceDN w:val="0"/>
        <w:adjustRightInd w:val="0"/>
        <w:spacing w:after="240"/>
        <w:rPr>
          <w:rFonts w:cs="Arial"/>
          <w:bCs/>
          <w:szCs w:val="24"/>
          <w:lang w:val="fr-CA"/>
        </w:rPr>
      </w:pPr>
      <w:r w:rsidRPr="00E17ABB">
        <w:rPr>
          <w:rFonts w:cs="Arial"/>
          <w:noProof/>
          <w:szCs w:val="24"/>
          <w:lang w:val="fr-CA"/>
        </w:rPr>
        <w:t>Le CAO</w:t>
      </w:r>
      <w:r w:rsidRPr="00E17ABB">
        <w:rPr>
          <w:rFonts w:cs="Arial"/>
          <w:bCs/>
          <w:szCs w:val="24"/>
          <w:lang w:val="fr-CA"/>
        </w:rPr>
        <w:t xml:space="preserve"> </w:t>
      </w:r>
      <w:r w:rsidRPr="00E17ABB">
        <w:rPr>
          <w:rFonts w:cs="Arial"/>
          <w:spacing w:val="0"/>
          <w:szCs w:val="24"/>
          <w:lang w:val="fr-CA" w:eastAsia="en-CA"/>
        </w:rPr>
        <w:t>informe le public de la disponibilité de formats accessibles et d’aides à la communication.</w:t>
      </w:r>
    </w:p>
    <w:p w14:paraId="29F0DAAF" w14:textId="77777777" w:rsidR="00AE1964" w:rsidRPr="00E17ABB" w:rsidRDefault="00AE1964" w:rsidP="00AE1964">
      <w:pPr>
        <w:keepNext/>
        <w:keepLines/>
        <w:spacing w:before="200"/>
        <w:outlineLvl w:val="2"/>
        <w:rPr>
          <w:rFonts w:eastAsiaTheme="majorEastAsia" w:cstheme="majorBidi"/>
          <w:b/>
          <w:bCs/>
          <w:i/>
          <w:color w:val="000000" w:themeColor="text1"/>
          <w:sz w:val="22"/>
          <w:lang w:val="fr-CA"/>
        </w:rPr>
      </w:pPr>
      <w:bookmarkStart w:id="27" w:name="_Toc468274771"/>
      <w:bookmarkStart w:id="28" w:name="_Toc468276582"/>
      <w:r w:rsidRPr="00E17ABB">
        <w:rPr>
          <w:rFonts w:eastAsiaTheme="majorEastAsia" w:cstheme="majorBidi"/>
          <w:b/>
          <w:bCs/>
          <w:color w:val="000000" w:themeColor="text1"/>
          <w:sz w:val="22"/>
          <w:lang w:val="fr-CA"/>
        </w:rPr>
        <w:t>4.2.3</w:t>
      </w:r>
      <w:r w:rsidRPr="00E17ABB">
        <w:rPr>
          <w:rFonts w:eastAsiaTheme="majorEastAsia" w:cstheme="majorBidi"/>
          <w:b/>
          <w:bCs/>
          <w:color w:val="000000" w:themeColor="text1"/>
          <w:sz w:val="22"/>
          <w:lang w:val="fr-CA"/>
        </w:rPr>
        <w:tab/>
        <w:t>Sites et contenus Web accessibles</w:t>
      </w:r>
      <w:bookmarkEnd w:id="27"/>
      <w:bookmarkEnd w:id="28"/>
      <w:r w:rsidRPr="00E17ABB">
        <w:rPr>
          <w:rFonts w:eastAsiaTheme="majorEastAsia" w:cstheme="majorBidi"/>
          <w:b/>
          <w:bCs/>
          <w:color w:val="000000" w:themeColor="text1"/>
          <w:sz w:val="22"/>
          <w:lang w:val="fr-CA"/>
        </w:rPr>
        <w:t xml:space="preserve"> </w:t>
      </w:r>
    </w:p>
    <w:p w14:paraId="18022BA4" w14:textId="77777777" w:rsidR="00AE1964" w:rsidRPr="00E17ABB" w:rsidRDefault="00AE1964" w:rsidP="00AE1964">
      <w:pPr>
        <w:numPr>
          <w:ilvl w:val="0"/>
          <w:numId w:val="20"/>
        </w:numPr>
        <w:autoSpaceDE w:val="0"/>
        <w:autoSpaceDN w:val="0"/>
        <w:adjustRightInd w:val="0"/>
        <w:ind w:left="720"/>
        <w:rPr>
          <w:rFonts w:cs="Arial"/>
          <w:bCs/>
          <w:szCs w:val="24"/>
          <w:lang w:val="fr-CA"/>
        </w:rPr>
      </w:pPr>
      <w:r w:rsidRPr="00E17ABB">
        <w:rPr>
          <w:rFonts w:cs="Arial"/>
          <w:noProof/>
          <w:szCs w:val="24"/>
          <w:lang w:val="fr-CA"/>
        </w:rPr>
        <w:t xml:space="preserve">Le CAO veille à ce que ses nouveaux sites Web Internet et intranet, ainsi que leur contenu, soient conformes aux Règles pour l’accessibilité des contenus Web WCAG 2.0, en </w:t>
      </w:r>
      <w:r w:rsidRPr="00E17ABB">
        <w:rPr>
          <w:rFonts w:cs="Arial"/>
          <w:bCs/>
          <w:szCs w:val="24"/>
          <w:lang w:val="fr-CA"/>
        </w:rPr>
        <w:t>accord avec la réglementation.</w:t>
      </w:r>
    </w:p>
    <w:p w14:paraId="2650F1AB" w14:textId="77777777" w:rsidR="00AE1964" w:rsidRPr="00E17ABB" w:rsidRDefault="00AE1964" w:rsidP="00AE1964">
      <w:pPr>
        <w:numPr>
          <w:ilvl w:val="0"/>
          <w:numId w:val="15"/>
        </w:numPr>
        <w:tabs>
          <w:tab w:val="num" w:pos="1440"/>
        </w:tabs>
        <w:autoSpaceDE w:val="0"/>
        <w:autoSpaceDN w:val="0"/>
        <w:adjustRightInd w:val="0"/>
        <w:ind w:left="1440" w:hanging="360"/>
        <w:rPr>
          <w:rFonts w:cs="Arial"/>
          <w:bCs/>
          <w:szCs w:val="24"/>
          <w:lang w:val="fr-CA"/>
        </w:rPr>
      </w:pPr>
      <w:r w:rsidRPr="00E17ABB">
        <w:rPr>
          <w:rFonts w:cs="Arial"/>
          <w:bCs/>
          <w:szCs w:val="24"/>
          <w:lang w:val="fr-CA"/>
        </w:rPr>
        <w:t>Tous les nouveaux sites Web Internet et contenus Web sur ces sites seront conformes aux Règles pour l’accessibilité des contenus Web WCAG 2.0 (Niveau A) d'ici le 1</w:t>
      </w:r>
      <w:r w:rsidRPr="00E17ABB">
        <w:rPr>
          <w:rFonts w:cs="Arial"/>
          <w:bCs/>
          <w:szCs w:val="24"/>
          <w:vertAlign w:val="superscript"/>
          <w:lang w:val="fr-CA"/>
        </w:rPr>
        <w:t>er</w:t>
      </w:r>
      <w:r w:rsidRPr="00E17ABB">
        <w:rPr>
          <w:rFonts w:cs="Arial"/>
          <w:bCs/>
          <w:szCs w:val="24"/>
          <w:lang w:val="fr-CA"/>
        </w:rPr>
        <w:t xml:space="preserve"> janvier 2014;</w:t>
      </w:r>
    </w:p>
    <w:p w14:paraId="0A5404B7" w14:textId="77777777" w:rsidR="00AE1964" w:rsidRPr="00E17ABB" w:rsidRDefault="00AE1964" w:rsidP="00AE1964">
      <w:pPr>
        <w:numPr>
          <w:ilvl w:val="0"/>
          <w:numId w:val="15"/>
        </w:numPr>
        <w:tabs>
          <w:tab w:val="num" w:pos="1440"/>
        </w:tabs>
        <w:autoSpaceDE w:val="0"/>
        <w:autoSpaceDN w:val="0"/>
        <w:adjustRightInd w:val="0"/>
        <w:ind w:left="1440" w:hanging="360"/>
        <w:rPr>
          <w:rFonts w:cs="Arial"/>
          <w:bCs/>
          <w:szCs w:val="24"/>
          <w:lang w:val="fr-CA"/>
        </w:rPr>
      </w:pPr>
      <w:r w:rsidRPr="00E17ABB">
        <w:rPr>
          <w:rFonts w:cs="Arial"/>
          <w:bCs/>
          <w:szCs w:val="24"/>
          <w:lang w:val="fr-CA"/>
        </w:rPr>
        <w:t>En date du 1</w:t>
      </w:r>
      <w:r w:rsidRPr="00E17ABB">
        <w:rPr>
          <w:rFonts w:cs="Arial"/>
          <w:bCs/>
          <w:szCs w:val="24"/>
          <w:vertAlign w:val="superscript"/>
          <w:lang w:val="fr-CA"/>
        </w:rPr>
        <w:t>er</w:t>
      </w:r>
      <w:r w:rsidRPr="00E17ABB">
        <w:rPr>
          <w:rFonts w:cs="Arial"/>
          <w:bCs/>
          <w:szCs w:val="24"/>
          <w:lang w:val="fr-CA"/>
        </w:rPr>
        <w:t xml:space="preserve"> janvier 2021, les sites Web Internet et intranet ainsi que leur contenu devront être conformes aux </w:t>
      </w:r>
      <w:r w:rsidRPr="00E17ABB">
        <w:rPr>
          <w:rFonts w:cs="Arial"/>
          <w:noProof/>
          <w:szCs w:val="24"/>
          <w:lang w:val="fr-CA"/>
        </w:rPr>
        <w:t xml:space="preserve">Règles pour l’accessibilité des contenus Web </w:t>
      </w:r>
      <w:r w:rsidRPr="00E17ABB">
        <w:rPr>
          <w:rFonts w:cs="Arial"/>
          <w:bCs/>
          <w:szCs w:val="24"/>
          <w:lang w:val="fr-CA"/>
        </w:rPr>
        <w:t xml:space="preserve">WCAG 2.0 (Niveau AA), autre que : </w:t>
      </w:r>
      <w:r w:rsidRPr="00E17ABB">
        <w:rPr>
          <w:rFonts w:cs="Arial"/>
          <w:spacing w:val="0"/>
          <w:szCs w:val="24"/>
          <w:lang w:val="fr-CA" w:eastAsia="en-CA"/>
        </w:rPr>
        <w:t>le critère de succès 1.2.4 Sous-titres (en direct),</w:t>
      </w:r>
      <w:r w:rsidRPr="00E17ABB">
        <w:rPr>
          <w:rFonts w:cs="Arial"/>
          <w:bCs/>
          <w:szCs w:val="24"/>
          <w:lang w:val="fr-CA"/>
        </w:rPr>
        <w:t xml:space="preserve"> et </w:t>
      </w:r>
      <w:r w:rsidRPr="00E17ABB">
        <w:rPr>
          <w:rFonts w:cs="Arial"/>
          <w:spacing w:val="0"/>
          <w:szCs w:val="24"/>
          <w:lang w:val="fr-CA" w:eastAsia="en-CA"/>
        </w:rPr>
        <w:t>le critère de succès 1.2.5 Audio-description (pré-enregistrée);</w:t>
      </w:r>
    </w:p>
    <w:p w14:paraId="5445A0EB" w14:textId="77777777" w:rsidR="00AE1964" w:rsidRPr="00E17ABB" w:rsidRDefault="00AE1964" w:rsidP="00AE1964">
      <w:pPr>
        <w:numPr>
          <w:ilvl w:val="0"/>
          <w:numId w:val="15"/>
        </w:numPr>
        <w:tabs>
          <w:tab w:val="num" w:pos="1440"/>
        </w:tabs>
        <w:autoSpaceDE w:val="0"/>
        <w:autoSpaceDN w:val="0"/>
        <w:adjustRightInd w:val="0"/>
        <w:ind w:left="1440" w:hanging="360"/>
        <w:rPr>
          <w:rFonts w:cs="Arial"/>
          <w:bCs/>
          <w:szCs w:val="24"/>
          <w:lang w:val="fr-CA"/>
        </w:rPr>
      </w:pPr>
      <w:r w:rsidRPr="00E17ABB">
        <w:rPr>
          <w:rFonts w:cs="Arial"/>
          <w:spacing w:val="0"/>
          <w:szCs w:val="24"/>
          <w:lang w:val="fr-CA" w:eastAsia="en-CA"/>
        </w:rPr>
        <w:t>Les sites Web et leur contenu, y compris les applications sur le Web, dont le CAO est responsable directement ou au moyen d’une relation contractuelle qui autorise la modification du produit,</w:t>
      </w:r>
      <w:r w:rsidRPr="00E17ABB">
        <w:rPr>
          <w:rFonts w:cs="Arial"/>
          <w:bCs/>
          <w:szCs w:val="24"/>
          <w:lang w:val="fr-CA"/>
        </w:rPr>
        <w:t xml:space="preserve"> </w:t>
      </w:r>
      <w:r w:rsidRPr="00E17ABB">
        <w:rPr>
          <w:rFonts w:cs="Arial"/>
          <w:spacing w:val="0"/>
          <w:szCs w:val="24"/>
          <w:lang w:val="fr-CA" w:eastAsia="en-CA"/>
        </w:rPr>
        <w:t xml:space="preserve">s’applique à ce qui </w:t>
      </w:r>
      <w:r w:rsidRPr="00E17ABB">
        <w:rPr>
          <w:rFonts w:cs="Arial"/>
          <w:spacing w:val="0"/>
          <w:szCs w:val="24"/>
          <w:lang w:val="fr-CA" w:eastAsia="en-CA"/>
        </w:rPr>
        <w:lastRenderedPageBreak/>
        <w:t>suit sauf s’il n’est pas matériellement possible de satisfaire aux exigences qui y sont énoncées</w:t>
      </w:r>
      <w:r w:rsidRPr="00E17ABB">
        <w:rPr>
          <w:rFonts w:cs="Arial"/>
          <w:bCs/>
          <w:szCs w:val="24"/>
          <w:lang w:val="fr-CA"/>
        </w:rPr>
        <w:t>;</w:t>
      </w:r>
    </w:p>
    <w:p w14:paraId="0E3B394E" w14:textId="77777777" w:rsidR="00AE1964" w:rsidRPr="00E17ABB" w:rsidRDefault="00AE1964" w:rsidP="00AE1964">
      <w:pPr>
        <w:numPr>
          <w:ilvl w:val="0"/>
          <w:numId w:val="15"/>
        </w:numPr>
        <w:tabs>
          <w:tab w:val="left" w:pos="1440"/>
        </w:tabs>
        <w:autoSpaceDE w:val="0"/>
        <w:autoSpaceDN w:val="0"/>
        <w:adjustRightInd w:val="0"/>
        <w:spacing w:after="240"/>
        <w:ind w:left="1440" w:hanging="360"/>
        <w:rPr>
          <w:rFonts w:cs="Arial"/>
          <w:b/>
          <w:bCs/>
          <w:szCs w:val="24"/>
          <w:lang w:val="fr-CA"/>
        </w:rPr>
      </w:pPr>
      <w:r w:rsidRPr="00E17ABB">
        <w:rPr>
          <w:rFonts w:cs="Arial"/>
          <w:bCs/>
          <w:szCs w:val="24"/>
          <w:lang w:val="fr-CA"/>
        </w:rPr>
        <w:t>En déterminant s’il est matériellement possible de satisfaire aux exigences, on tiendra notamment compte de la disponibilité de logiciels ou d’outils commerciaux, ou les deux, et si le calendrier de mise en œuvre planifié ou amorcé (avant le 20 janvier) subira des répercussions importantes.</w:t>
      </w:r>
    </w:p>
    <w:p w14:paraId="11122853" w14:textId="77777777" w:rsidR="00AE1964" w:rsidRPr="00E17ABB" w:rsidRDefault="00AE1964" w:rsidP="00AE1964">
      <w:pPr>
        <w:keepNext/>
        <w:keepLines/>
        <w:spacing w:before="200"/>
        <w:outlineLvl w:val="2"/>
        <w:rPr>
          <w:rFonts w:eastAsiaTheme="majorEastAsia" w:cstheme="majorBidi"/>
          <w:b/>
          <w:bCs/>
          <w:color w:val="000000" w:themeColor="text1"/>
          <w:sz w:val="22"/>
        </w:rPr>
      </w:pPr>
      <w:bookmarkStart w:id="29" w:name="_Toc468274772"/>
      <w:bookmarkStart w:id="30" w:name="_Toc468276583"/>
      <w:r w:rsidRPr="00E17ABB">
        <w:rPr>
          <w:rFonts w:eastAsiaTheme="majorEastAsia" w:cstheme="majorBidi"/>
          <w:b/>
          <w:bCs/>
          <w:color w:val="000000" w:themeColor="text1"/>
          <w:sz w:val="22"/>
        </w:rPr>
        <w:t>4.3</w:t>
      </w:r>
      <w:r w:rsidRPr="00E17ABB">
        <w:rPr>
          <w:rFonts w:eastAsiaTheme="majorEastAsia" w:cstheme="majorBidi"/>
          <w:b/>
          <w:bCs/>
          <w:color w:val="000000" w:themeColor="text1"/>
          <w:sz w:val="22"/>
        </w:rPr>
        <w:tab/>
        <w:t>Normes pour l’emploi</w:t>
      </w:r>
      <w:bookmarkEnd w:id="29"/>
      <w:bookmarkEnd w:id="30"/>
    </w:p>
    <w:p w14:paraId="00A1BA78" w14:textId="77777777" w:rsidR="00AE1964" w:rsidRPr="00E17ABB" w:rsidRDefault="00AE1964" w:rsidP="00AE1964">
      <w:pPr>
        <w:keepNext/>
        <w:keepLines/>
        <w:spacing w:before="200"/>
        <w:outlineLvl w:val="2"/>
        <w:rPr>
          <w:rFonts w:eastAsiaTheme="majorEastAsia" w:cstheme="majorBidi"/>
          <w:b/>
          <w:bCs/>
          <w:i/>
          <w:color w:val="000000" w:themeColor="text1"/>
          <w:sz w:val="22"/>
        </w:rPr>
      </w:pPr>
      <w:bookmarkStart w:id="31" w:name="_Toc468274773"/>
      <w:bookmarkStart w:id="32" w:name="_Toc468276584"/>
      <w:r w:rsidRPr="00E17ABB">
        <w:rPr>
          <w:rFonts w:eastAsiaTheme="majorEastAsia" w:cstheme="majorBidi"/>
          <w:b/>
          <w:bCs/>
          <w:color w:val="000000" w:themeColor="text1"/>
          <w:sz w:val="22"/>
        </w:rPr>
        <w:t xml:space="preserve">4.3.1 </w:t>
      </w:r>
      <w:r w:rsidRPr="00E17ABB">
        <w:rPr>
          <w:rFonts w:eastAsiaTheme="majorEastAsia" w:cstheme="majorBidi"/>
          <w:b/>
          <w:bCs/>
          <w:color w:val="000000" w:themeColor="text1"/>
          <w:sz w:val="22"/>
        </w:rPr>
        <w:tab/>
        <w:t>Recrutement</w:t>
      </w:r>
      <w:bookmarkEnd w:id="31"/>
      <w:bookmarkEnd w:id="32"/>
      <w:r w:rsidRPr="00E17ABB">
        <w:rPr>
          <w:rFonts w:eastAsiaTheme="majorEastAsia" w:cstheme="majorBidi"/>
          <w:b/>
          <w:bCs/>
          <w:color w:val="000000" w:themeColor="text1"/>
          <w:sz w:val="22"/>
        </w:rPr>
        <w:t xml:space="preserve"> </w:t>
      </w:r>
    </w:p>
    <w:p w14:paraId="577B378D" w14:textId="77777777" w:rsidR="00AE1964" w:rsidRPr="00E17ABB" w:rsidRDefault="00AE1964" w:rsidP="00AE1964">
      <w:pPr>
        <w:numPr>
          <w:ilvl w:val="0"/>
          <w:numId w:val="16"/>
        </w:numPr>
        <w:autoSpaceDE w:val="0"/>
        <w:autoSpaceDN w:val="0"/>
        <w:adjustRightInd w:val="0"/>
        <w:rPr>
          <w:rFonts w:cs="Arial"/>
          <w:bCs/>
          <w:szCs w:val="24"/>
          <w:lang w:val="fr-CA"/>
        </w:rPr>
      </w:pPr>
      <w:r w:rsidRPr="00E17ABB">
        <w:rPr>
          <w:rFonts w:cs="Arial"/>
          <w:noProof/>
          <w:szCs w:val="24"/>
          <w:lang w:val="fr-CA"/>
        </w:rPr>
        <w:t xml:space="preserve">Le CAO </w:t>
      </w:r>
      <w:r w:rsidRPr="00E17ABB">
        <w:rPr>
          <w:rFonts w:cs="Arial"/>
          <w:spacing w:val="0"/>
          <w:szCs w:val="24"/>
          <w:lang w:val="fr-CA" w:eastAsia="en-CA"/>
        </w:rPr>
        <w:t>avisera ses employés et le public de la disponibilité de mesures d’adaptation pour les candidats handicapés durant son processus de recrutement</w:t>
      </w:r>
      <w:r w:rsidRPr="00E17ABB">
        <w:rPr>
          <w:rFonts w:cs="Arial"/>
          <w:noProof/>
          <w:szCs w:val="24"/>
          <w:lang w:val="fr-CA"/>
        </w:rPr>
        <w:t xml:space="preserve">; </w:t>
      </w:r>
      <w:r w:rsidRPr="00E17ABB">
        <w:rPr>
          <w:rFonts w:cs="Arial"/>
          <w:bCs/>
          <w:szCs w:val="24"/>
          <w:lang w:val="fr-CA"/>
        </w:rPr>
        <w:t xml:space="preserve"> </w:t>
      </w:r>
    </w:p>
    <w:p w14:paraId="2D0F11A3" w14:textId="77777777" w:rsidR="00AE1964" w:rsidRPr="00E17ABB" w:rsidRDefault="00AE1964" w:rsidP="00AE1964">
      <w:pPr>
        <w:numPr>
          <w:ilvl w:val="0"/>
          <w:numId w:val="16"/>
        </w:numPr>
        <w:autoSpaceDE w:val="0"/>
        <w:autoSpaceDN w:val="0"/>
        <w:adjustRightInd w:val="0"/>
        <w:rPr>
          <w:rFonts w:cs="Arial"/>
          <w:bCs/>
          <w:szCs w:val="24"/>
          <w:lang w:val="fr-CA"/>
        </w:rPr>
      </w:pPr>
      <w:r w:rsidRPr="00E17ABB">
        <w:rPr>
          <w:rFonts w:cs="Arial"/>
          <w:spacing w:val="0"/>
          <w:szCs w:val="24"/>
          <w:lang w:val="fr-CA" w:eastAsia="en-CA"/>
        </w:rPr>
        <w:t>Durant le processus de recrutement, le CAO avise chaque candidat à un emploi qui est sélectionné pour participer au processus d’évaluation ou au processus de sélection que des mesures d’adaptation sont disponibles sur demande relativement au matériel ou aux processus qui seront utilisés</w:t>
      </w:r>
    </w:p>
    <w:p w14:paraId="3624715B" w14:textId="77777777" w:rsidR="00AE1964" w:rsidRPr="00E17ABB" w:rsidRDefault="00AE1964" w:rsidP="00AE1964">
      <w:pPr>
        <w:numPr>
          <w:ilvl w:val="0"/>
          <w:numId w:val="16"/>
        </w:numPr>
        <w:autoSpaceDE w:val="0"/>
        <w:autoSpaceDN w:val="0"/>
        <w:adjustRightInd w:val="0"/>
        <w:rPr>
          <w:rFonts w:cs="Arial"/>
          <w:bCs/>
          <w:szCs w:val="24"/>
          <w:lang w:val="fr-CA"/>
        </w:rPr>
      </w:pPr>
      <w:r w:rsidRPr="00E17ABB">
        <w:rPr>
          <w:rFonts w:cs="Arial"/>
          <w:spacing w:val="0"/>
          <w:szCs w:val="24"/>
          <w:lang w:val="fr-CA" w:eastAsia="en-CA"/>
        </w:rPr>
        <w:t>Le CAO consulte le candidat sélectionné qui demande une mesure d’adaptation et lui fournit ou lui fait fournir une mesure d’adaptation appropriée d’une manière qui tient compte de ses besoins en matière d’accessibilité qui découlent de son handicap</w:t>
      </w:r>
      <w:r w:rsidRPr="00E17ABB">
        <w:rPr>
          <w:rFonts w:cs="Arial"/>
          <w:bCs/>
          <w:szCs w:val="24"/>
          <w:lang w:val="fr-CA"/>
        </w:rPr>
        <w:t>;</w:t>
      </w:r>
    </w:p>
    <w:p w14:paraId="2F1D936A" w14:textId="77777777" w:rsidR="00AE1964" w:rsidRPr="00E17ABB" w:rsidRDefault="00AE1964" w:rsidP="00AE1964">
      <w:pPr>
        <w:numPr>
          <w:ilvl w:val="0"/>
          <w:numId w:val="16"/>
        </w:numPr>
        <w:autoSpaceDE w:val="0"/>
        <w:autoSpaceDN w:val="0"/>
        <w:adjustRightInd w:val="0"/>
        <w:rPr>
          <w:rFonts w:cs="Arial"/>
          <w:bCs/>
          <w:szCs w:val="24"/>
          <w:lang w:val="fr-CA"/>
        </w:rPr>
      </w:pPr>
      <w:r w:rsidRPr="00E17ABB">
        <w:rPr>
          <w:rFonts w:cs="Arial"/>
          <w:spacing w:val="0"/>
          <w:szCs w:val="24"/>
          <w:lang w:val="fr-CA" w:eastAsia="en-CA"/>
        </w:rPr>
        <w:t>Le CAO qui offre un emploi au candidat retenu l’avise de ses politiques en matière de mesures d’adaptation pour les employés handicapés.</w:t>
      </w:r>
    </w:p>
    <w:p w14:paraId="1CAD1DCE" w14:textId="77777777" w:rsidR="00AE1964" w:rsidRPr="00E17ABB" w:rsidRDefault="00AE1964" w:rsidP="00AE1964">
      <w:pPr>
        <w:keepNext/>
        <w:keepLines/>
        <w:spacing w:before="200"/>
        <w:outlineLvl w:val="2"/>
        <w:rPr>
          <w:rFonts w:eastAsiaTheme="majorEastAsia" w:cstheme="majorBidi"/>
          <w:b/>
          <w:bCs/>
          <w:i/>
          <w:color w:val="000000" w:themeColor="text1"/>
          <w:sz w:val="22"/>
          <w:lang w:val="fr-CA"/>
        </w:rPr>
      </w:pPr>
      <w:bookmarkStart w:id="33" w:name="_Toc468274774"/>
      <w:bookmarkStart w:id="34" w:name="_Toc468276585"/>
      <w:r w:rsidRPr="00E17ABB">
        <w:rPr>
          <w:rFonts w:eastAsiaTheme="majorEastAsia" w:cstheme="majorBidi"/>
          <w:b/>
          <w:bCs/>
          <w:color w:val="000000" w:themeColor="text1"/>
          <w:sz w:val="22"/>
          <w:lang w:val="fr-CA"/>
        </w:rPr>
        <w:t>4.3.2</w:t>
      </w:r>
      <w:r w:rsidRPr="00E17ABB">
        <w:rPr>
          <w:rFonts w:eastAsiaTheme="majorEastAsia" w:cstheme="majorBidi"/>
          <w:b/>
          <w:bCs/>
          <w:color w:val="000000" w:themeColor="text1"/>
          <w:sz w:val="22"/>
          <w:lang w:val="fr-CA"/>
        </w:rPr>
        <w:tab/>
        <w:t>Renseignements sur les mesures de soutien</w:t>
      </w:r>
      <w:bookmarkEnd w:id="33"/>
      <w:bookmarkEnd w:id="34"/>
    </w:p>
    <w:p w14:paraId="385D2893" w14:textId="77777777" w:rsidR="00AE1964" w:rsidRPr="00E17ABB" w:rsidRDefault="00AE1964" w:rsidP="00AE1964">
      <w:pPr>
        <w:numPr>
          <w:ilvl w:val="0"/>
          <w:numId w:val="17"/>
        </w:numPr>
        <w:autoSpaceDE w:val="0"/>
        <w:autoSpaceDN w:val="0"/>
        <w:adjustRightInd w:val="0"/>
        <w:rPr>
          <w:rFonts w:cs="Arial"/>
          <w:bCs/>
          <w:szCs w:val="24"/>
          <w:lang w:val="fr-CA"/>
        </w:rPr>
      </w:pPr>
      <w:r w:rsidRPr="00E17ABB">
        <w:rPr>
          <w:rFonts w:cs="Arial"/>
          <w:noProof/>
          <w:szCs w:val="24"/>
          <w:lang w:val="fr-CA"/>
        </w:rPr>
        <w:t xml:space="preserve">Le CAO </w:t>
      </w:r>
      <w:r w:rsidRPr="00E17ABB">
        <w:rPr>
          <w:rFonts w:cs="Arial"/>
          <w:spacing w:val="0"/>
          <w:szCs w:val="24"/>
          <w:lang w:val="fr-CA" w:eastAsia="en-CA"/>
        </w:rPr>
        <w:t>informe ses employés de ses politiques en matière de soutien aux employés handicapés, notamment celles relatives à l’adaptation du lieu de travail pour tenir compte des besoins en matière d’accessibilité d’un employé qui découlent de son handicap</w:t>
      </w:r>
      <w:r w:rsidRPr="00E17ABB">
        <w:rPr>
          <w:rFonts w:cs="Arial"/>
          <w:bCs/>
          <w:szCs w:val="24"/>
          <w:lang w:val="fr-CA"/>
        </w:rPr>
        <w:t>.</w:t>
      </w:r>
    </w:p>
    <w:p w14:paraId="68EA66D7" w14:textId="77777777" w:rsidR="00AE1964" w:rsidRPr="00E17ABB" w:rsidRDefault="00AE1964" w:rsidP="00AE1964">
      <w:pPr>
        <w:numPr>
          <w:ilvl w:val="2"/>
          <w:numId w:val="8"/>
        </w:numPr>
        <w:tabs>
          <w:tab w:val="num" w:pos="1440"/>
        </w:tabs>
        <w:autoSpaceDE w:val="0"/>
        <w:autoSpaceDN w:val="0"/>
        <w:adjustRightInd w:val="0"/>
        <w:ind w:left="1440" w:hanging="360"/>
        <w:rPr>
          <w:rFonts w:cs="Arial"/>
          <w:bCs/>
          <w:szCs w:val="24"/>
          <w:lang w:val="fr-CA"/>
        </w:rPr>
      </w:pPr>
      <w:r w:rsidRPr="00E17ABB">
        <w:rPr>
          <w:rFonts w:cs="Arial"/>
          <w:bCs/>
          <w:szCs w:val="24"/>
          <w:lang w:val="fr-CA"/>
        </w:rPr>
        <w:t>Les nouveaux employés seront informés dès que matériellement possible après leur entrée en fonction.</w:t>
      </w:r>
    </w:p>
    <w:p w14:paraId="03784556" w14:textId="77777777" w:rsidR="00AE1964" w:rsidRPr="00E17ABB" w:rsidRDefault="00AE1964" w:rsidP="00AE1964">
      <w:pPr>
        <w:numPr>
          <w:ilvl w:val="2"/>
          <w:numId w:val="8"/>
        </w:numPr>
        <w:tabs>
          <w:tab w:val="num" w:pos="1440"/>
        </w:tabs>
        <w:autoSpaceDE w:val="0"/>
        <w:autoSpaceDN w:val="0"/>
        <w:adjustRightInd w:val="0"/>
        <w:ind w:left="1440" w:hanging="360"/>
        <w:rPr>
          <w:rFonts w:cs="Arial"/>
          <w:bCs/>
          <w:szCs w:val="24"/>
          <w:lang w:val="fr-CA"/>
        </w:rPr>
      </w:pPr>
      <w:r w:rsidRPr="00E17ABB">
        <w:rPr>
          <w:rFonts w:cs="Arial"/>
          <w:bCs/>
          <w:szCs w:val="24"/>
          <w:lang w:val="fr-CA"/>
        </w:rPr>
        <w:t xml:space="preserve">Les employés recevront des renseignements à jour lorsque des modifications sont apportées aux politiques existantes relativement à l’adaptation du lieu de travail. </w:t>
      </w:r>
    </w:p>
    <w:p w14:paraId="3808B80E" w14:textId="77777777" w:rsidR="00AE1964" w:rsidRPr="00E17ABB" w:rsidRDefault="00AE1964" w:rsidP="00AE1964">
      <w:pPr>
        <w:keepNext/>
        <w:keepLines/>
        <w:spacing w:before="200"/>
        <w:outlineLvl w:val="2"/>
        <w:rPr>
          <w:rFonts w:eastAsiaTheme="majorEastAsia" w:cstheme="majorBidi"/>
          <w:b/>
          <w:bCs/>
          <w:i/>
          <w:color w:val="000000" w:themeColor="text1"/>
          <w:sz w:val="22"/>
          <w:lang w:val="fr-CA"/>
        </w:rPr>
      </w:pPr>
      <w:bookmarkStart w:id="35" w:name="_Toc468274775"/>
      <w:bookmarkStart w:id="36" w:name="_Toc468276586"/>
      <w:r w:rsidRPr="00E17ABB" w:rsidDel="00923E22">
        <w:rPr>
          <w:rFonts w:eastAsiaTheme="majorEastAsia" w:cstheme="majorBidi"/>
          <w:b/>
          <w:bCs/>
          <w:color w:val="000000" w:themeColor="text1"/>
          <w:sz w:val="22"/>
          <w:lang w:val="fr-CA"/>
        </w:rPr>
        <w:t xml:space="preserve">4.3.3 </w:t>
      </w:r>
      <w:r w:rsidRPr="00E17ABB">
        <w:rPr>
          <w:rFonts w:eastAsiaTheme="majorEastAsia" w:cstheme="majorBidi"/>
          <w:b/>
          <w:bCs/>
          <w:color w:val="000000" w:themeColor="text1"/>
          <w:sz w:val="22"/>
          <w:lang w:val="fr-CA"/>
        </w:rPr>
        <w:tab/>
        <w:t>Formats accessibles et aides à la communication pour les employés</w:t>
      </w:r>
      <w:bookmarkEnd w:id="35"/>
      <w:bookmarkEnd w:id="36"/>
      <w:r w:rsidRPr="00E17ABB">
        <w:rPr>
          <w:rFonts w:eastAsiaTheme="majorEastAsia" w:cstheme="majorBidi"/>
          <w:b/>
          <w:bCs/>
          <w:color w:val="000000" w:themeColor="text1"/>
          <w:sz w:val="22"/>
          <w:lang w:val="fr-CA"/>
        </w:rPr>
        <w:t xml:space="preserve"> </w:t>
      </w:r>
    </w:p>
    <w:p w14:paraId="4189B353" w14:textId="77777777" w:rsidR="00AE1964" w:rsidRPr="00E17ABB" w:rsidRDefault="00AE1964" w:rsidP="00AE1964">
      <w:pPr>
        <w:numPr>
          <w:ilvl w:val="0"/>
          <w:numId w:val="18"/>
        </w:numPr>
        <w:autoSpaceDE w:val="0"/>
        <w:autoSpaceDN w:val="0"/>
        <w:adjustRightInd w:val="0"/>
        <w:rPr>
          <w:rFonts w:cs="Arial"/>
          <w:bCs/>
          <w:szCs w:val="24"/>
          <w:lang w:val="fr-CA"/>
        </w:rPr>
      </w:pPr>
      <w:r w:rsidRPr="00E17ABB">
        <w:rPr>
          <w:rFonts w:cs="Arial"/>
          <w:bCs/>
          <w:szCs w:val="24"/>
          <w:lang w:val="fr-CA"/>
        </w:rPr>
        <w:t xml:space="preserve">Lorsqu’un employé fait une demande en ce sens, </w:t>
      </w:r>
      <w:r w:rsidRPr="00E17ABB">
        <w:rPr>
          <w:rFonts w:cs="Arial"/>
          <w:spacing w:val="0"/>
          <w:szCs w:val="24"/>
          <w:lang w:val="fr-CA" w:eastAsia="en-CA"/>
        </w:rPr>
        <w:t xml:space="preserve">le CAO consulte l’employé handicapé pour lui fournir ou lui faire fournir des formats accessibles et des aides à la communication à l’égard de ce qui suit </w:t>
      </w:r>
      <w:r w:rsidRPr="00E17ABB">
        <w:rPr>
          <w:rFonts w:cs="Arial"/>
          <w:bCs/>
          <w:szCs w:val="24"/>
          <w:lang w:val="fr-CA"/>
        </w:rPr>
        <w:t xml:space="preserve">:  </w:t>
      </w:r>
    </w:p>
    <w:p w14:paraId="5AB14081" w14:textId="77777777" w:rsidR="00AE1964" w:rsidRPr="00E17ABB" w:rsidRDefault="00AE1964" w:rsidP="00AE1964">
      <w:pPr>
        <w:numPr>
          <w:ilvl w:val="1"/>
          <w:numId w:val="9"/>
        </w:numPr>
        <w:tabs>
          <w:tab w:val="num" w:pos="1440"/>
        </w:tabs>
        <w:autoSpaceDE w:val="0"/>
        <w:autoSpaceDN w:val="0"/>
        <w:adjustRightInd w:val="0"/>
        <w:ind w:hanging="540"/>
        <w:rPr>
          <w:rFonts w:cs="Arial"/>
          <w:bCs/>
          <w:szCs w:val="24"/>
          <w:lang w:val="fr-CA"/>
        </w:rPr>
      </w:pPr>
      <w:r w:rsidRPr="00E17ABB">
        <w:rPr>
          <w:rFonts w:cs="Arial"/>
          <w:spacing w:val="0"/>
          <w:szCs w:val="24"/>
          <w:lang w:val="fr-CA" w:eastAsia="en-CA"/>
        </w:rPr>
        <w:t>l’information nécessaire pour qu’il fasse son travail;</w:t>
      </w:r>
    </w:p>
    <w:p w14:paraId="5D048E65" w14:textId="77777777" w:rsidR="00AE1964" w:rsidRPr="00E17ABB" w:rsidRDefault="00AE1964" w:rsidP="00AE1964">
      <w:pPr>
        <w:numPr>
          <w:ilvl w:val="1"/>
          <w:numId w:val="9"/>
        </w:numPr>
        <w:tabs>
          <w:tab w:val="num" w:pos="1440"/>
        </w:tabs>
        <w:autoSpaceDE w:val="0"/>
        <w:autoSpaceDN w:val="0"/>
        <w:adjustRightInd w:val="0"/>
        <w:ind w:hanging="540"/>
        <w:rPr>
          <w:rFonts w:cs="Arial"/>
          <w:bCs/>
          <w:szCs w:val="24"/>
          <w:lang w:val="fr-CA"/>
        </w:rPr>
      </w:pPr>
      <w:r w:rsidRPr="00E17ABB">
        <w:rPr>
          <w:rFonts w:cs="Arial"/>
          <w:spacing w:val="0"/>
          <w:szCs w:val="24"/>
          <w:lang w:val="fr-CA" w:eastAsia="en-CA"/>
        </w:rPr>
        <w:t>l’information généralement mise à la disposition des employés sur le lieu de travail.</w:t>
      </w:r>
      <w:r w:rsidRPr="00E17ABB">
        <w:rPr>
          <w:rFonts w:cs="Arial"/>
          <w:bCs/>
          <w:szCs w:val="24"/>
          <w:lang w:val="fr-CA"/>
        </w:rPr>
        <w:t xml:space="preserve"> </w:t>
      </w:r>
    </w:p>
    <w:p w14:paraId="12D7AA5C" w14:textId="77777777" w:rsidR="00AE1964" w:rsidRPr="00E17ABB" w:rsidRDefault="00AE1964" w:rsidP="00AE1964">
      <w:pPr>
        <w:numPr>
          <w:ilvl w:val="0"/>
          <w:numId w:val="18"/>
        </w:numPr>
        <w:autoSpaceDE w:val="0"/>
        <w:autoSpaceDN w:val="0"/>
        <w:adjustRightInd w:val="0"/>
        <w:rPr>
          <w:rFonts w:cs="Arial"/>
          <w:bCs/>
          <w:szCs w:val="24"/>
          <w:lang w:val="fr-CA"/>
        </w:rPr>
      </w:pPr>
      <w:r w:rsidRPr="00E17ABB">
        <w:rPr>
          <w:rFonts w:cs="Arial"/>
          <w:noProof/>
          <w:szCs w:val="24"/>
          <w:lang w:val="fr-CA"/>
        </w:rPr>
        <w:t xml:space="preserve">Le CAO </w:t>
      </w:r>
      <w:r w:rsidRPr="00E17ABB">
        <w:rPr>
          <w:rFonts w:cs="Arial"/>
          <w:spacing w:val="0"/>
          <w:szCs w:val="24"/>
          <w:lang w:val="fr-CA" w:eastAsia="en-CA"/>
        </w:rPr>
        <w:t>consultera l’employé qui fait la demande lors de la détermination de la pertinence d’un format accessible ou d’une aide à la communication.</w:t>
      </w:r>
    </w:p>
    <w:p w14:paraId="76AF53F3" w14:textId="77777777" w:rsidR="00AE1964" w:rsidRPr="00E17ABB" w:rsidRDefault="00AE1964" w:rsidP="00AE1964">
      <w:pPr>
        <w:keepNext/>
        <w:keepLines/>
        <w:spacing w:before="200"/>
        <w:outlineLvl w:val="2"/>
        <w:rPr>
          <w:rFonts w:eastAsiaTheme="majorEastAsia" w:cstheme="majorBidi"/>
          <w:b/>
          <w:bCs/>
          <w:color w:val="000000" w:themeColor="text1"/>
          <w:sz w:val="22"/>
        </w:rPr>
      </w:pPr>
      <w:bookmarkStart w:id="37" w:name="_Toc468274776"/>
      <w:bookmarkStart w:id="38" w:name="_Toc468276587"/>
      <w:r w:rsidRPr="00E17ABB">
        <w:rPr>
          <w:rFonts w:eastAsiaTheme="majorEastAsia" w:cstheme="majorBidi"/>
          <w:b/>
          <w:bCs/>
          <w:color w:val="000000" w:themeColor="text1"/>
          <w:sz w:val="22"/>
        </w:rPr>
        <w:lastRenderedPageBreak/>
        <w:t>4.3.4</w:t>
      </w:r>
      <w:r w:rsidRPr="00E17ABB">
        <w:rPr>
          <w:rFonts w:eastAsiaTheme="majorEastAsia" w:cstheme="majorBidi"/>
          <w:b/>
          <w:bCs/>
          <w:color w:val="000000" w:themeColor="text1"/>
          <w:sz w:val="22"/>
        </w:rPr>
        <w:tab/>
        <w:t>Renseignements relatifs aux interventions d’urgence sur le lieu de travail</w:t>
      </w:r>
      <w:bookmarkEnd w:id="37"/>
      <w:bookmarkEnd w:id="38"/>
    </w:p>
    <w:p w14:paraId="3F348AE3" w14:textId="77777777" w:rsidR="00AE1964" w:rsidRPr="00E17ABB" w:rsidRDefault="00AE1964" w:rsidP="00AE1964">
      <w:pPr>
        <w:numPr>
          <w:ilvl w:val="0"/>
          <w:numId w:val="10"/>
        </w:numPr>
        <w:autoSpaceDE w:val="0"/>
        <w:autoSpaceDN w:val="0"/>
        <w:adjustRightInd w:val="0"/>
        <w:ind w:left="720" w:hanging="360"/>
        <w:rPr>
          <w:rFonts w:cs="Arial"/>
          <w:bCs/>
          <w:szCs w:val="24"/>
          <w:lang w:val="fr-CA"/>
        </w:rPr>
      </w:pPr>
      <w:r w:rsidRPr="00E17ABB">
        <w:rPr>
          <w:rFonts w:cs="Arial"/>
          <w:spacing w:val="0"/>
          <w:szCs w:val="24"/>
          <w:lang w:val="fr-CA" w:eastAsia="en-CA"/>
        </w:rPr>
        <w:t>Le CAO fournit des renseignements individualisés relatifs aux interventions d’urgence sur le lieu de travail aux employés handicapés</w:t>
      </w:r>
      <w:r w:rsidRPr="00E17ABB">
        <w:rPr>
          <w:rFonts w:cs="Arial"/>
          <w:noProof/>
          <w:szCs w:val="24"/>
          <w:lang w:val="fr-CA"/>
        </w:rPr>
        <w:t xml:space="preserve"> : </w:t>
      </w:r>
      <w:r w:rsidRPr="00E17ABB">
        <w:rPr>
          <w:rFonts w:cs="Arial"/>
          <w:bCs/>
          <w:szCs w:val="24"/>
          <w:lang w:val="fr-CA"/>
        </w:rPr>
        <w:t xml:space="preserve"> </w:t>
      </w:r>
    </w:p>
    <w:p w14:paraId="5DC0F8CF" w14:textId="77777777" w:rsidR="00AE1964" w:rsidRPr="00E17ABB" w:rsidRDefault="00AE1964" w:rsidP="00AE1964">
      <w:pPr>
        <w:numPr>
          <w:ilvl w:val="1"/>
          <w:numId w:val="10"/>
        </w:numPr>
        <w:autoSpaceDE w:val="0"/>
        <w:autoSpaceDN w:val="0"/>
        <w:adjustRightInd w:val="0"/>
        <w:rPr>
          <w:rFonts w:cs="Arial"/>
          <w:bCs/>
          <w:szCs w:val="24"/>
          <w:lang w:val="fr-CA"/>
        </w:rPr>
      </w:pPr>
      <w:r w:rsidRPr="00E17ABB">
        <w:rPr>
          <w:rFonts w:cs="Arial"/>
          <w:spacing w:val="0"/>
          <w:szCs w:val="24"/>
          <w:lang w:val="fr-CA" w:eastAsia="en-CA"/>
        </w:rPr>
        <w:t>si ceux-ci ont besoin de renseignements individualisés en raison de leur handicap</w:t>
      </w:r>
    </w:p>
    <w:p w14:paraId="4F160EF1" w14:textId="77777777" w:rsidR="00AE1964" w:rsidRPr="00E17ABB" w:rsidRDefault="00AE1964" w:rsidP="00AE1964">
      <w:pPr>
        <w:numPr>
          <w:ilvl w:val="1"/>
          <w:numId w:val="10"/>
        </w:numPr>
        <w:autoSpaceDE w:val="0"/>
        <w:autoSpaceDN w:val="0"/>
        <w:adjustRightInd w:val="0"/>
        <w:rPr>
          <w:rFonts w:cs="Arial"/>
          <w:bCs/>
          <w:szCs w:val="24"/>
          <w:lang w:val="fr-CA"/>
        </w:rPr>
      </w:pPr>
      <w:r w:rsidRPr="00E17ABB">
        <w:rPr>
          <w:rFonts w:cs="Arial"/>
          <w:bCs/>
          <w:szCs w:val="24"/>
          <w:lang w:val="fr-CA"/>
        </w:rPr>
        <w:t xml:space="preserve">lorsque le CAO </w:t>
      </w:r>
      <w:r w:rsidRPr="00E17ABB">
        <w:rPr>
          <w:rFonts w:cs="Arial"/>
          <w:spacing w:val="0"/>
          <w:szCs w:val="24"/>
          <w:lang w:val="fr-CA" w:eastAsia="en-CA"/>
        </w:rPr>
        <w:t>est au courant de leur besoin de mesures d’adaptation en raison de leur handicap</w:t>
      </w:r>
      <w:r w:rsidRPr="00E17ABB">
        <w:rPr>
          <w:rFonts w:cs="Arial"/>
          <w:bCs/>
          <w:szCs w:val="24"/>
          <w:lang w:val="fr-CA"/>
        </w:rPr>
        <w:t>.</w:t>
      </w:r>
    </w:p>
    <w:p w14:paraId="1C48030D" w14:textId="77777777" w:rsidR="00AE1964" w:rsidRPr="00E17ABB" w:rsidRDefault="00AE1964" w:rsidP="00AE1964">
      <w:pPr>
        <w:numPr>
          <w:ilvl w:val="0"/>
          <w:numId w:val="10"/>
        </w:numPr>
        <w:autoSpaceDE w:val="0"/>
        <w:autoSpaceDN w:val="0"/>
        <w:adjustRightInd w:val="0"/>
        <w:ind w:left="720" w:hanging="360"/>
        <w:rPr>
          <w:rFonts w:cs="Arial"/>
          <w:bCs/>
          <w:szCs w:val="24"/>
          <w:lang w:val="fr-CA"/>
        </w:rPr>
      </w:pPr>
      <w:r w:rsidRPr="00E17ABB">
        <w:rPr>
          <w:rFonts w:cs="Arial"/>
          <w:spacing w:val="0"/>
          <w:szCs w:val="24"/>
          <w:lang w:val="fr-CA" w:eastAsia="en-CA"/>
        </w:rPr>
        <w:t>Si l’employé qui reçoit des renseignements individualisés relatifs aux interventions d’urgence sur le lieu de travail a besoin d’aide et donne son consentement à cet effet, le CAO communiquera ces renseignements à la personne désignée par l’organisme pour aider l’employé.</w:t>
      </w:r>
    </w:p>
    <w:p w14:paraId="11A9D8DA" w14:textId="77777777" w:rsidR="00AE1964" w:rsidRPr="00E17ABB" w:rsidRDefault="00AE1964" w:rsidP="00AE1964">
      <w:pPr>
        <w:numPr>
          <w:ilvl w:val="0"/>
          <w:numId w:val="10"/>
        </w:numPr>
        <w:autoSpaceDE w:val="0"/>
        <w:autoSpaceDN w:val="0"/>
        <w:adjustRightInd w:val="0"/>
        <w:ind w:left="720" w:hanging="360"/>
        <w:rPr>
          <w:rFonts w:cs="Arial"/>
          <w:bCs/>
          <w:szCs w:val="24"/>
          <w:lang w:val="fr-CA"/>
        </w:rPr>
      </w:pPr>
      <w:r w:rsidRPr="00E17ABB">
        <w:rPr>
          <w:rFonts w:cs="Arial"/>
          <w:spacing w:val="0"/>
          <w:szCs w:val="24"/>
          <w:lang w:val="fr-CA" w:eastAsia="en-CA"/>
        </w:rPr>
        <w:t>Les renseignements individualisés sont fournis dès que cela est matériellement possible après que le CAO a pris connaissance du besoin de mesures d’adaptation en raison du handicap de l’employé.</w:t>
      </w:r>
    </w:p>
    <w:p w14:paraId="3BF0CF7A" w14:textId="77777777" w:rsidR="00AE1964" w:rsidRPr="00E17ABB" w:rsidRDefault="00AE1964" w:rsidP="00AE1964">
      <w:pPr>
        <w:numPr>
          <w:ilvl w:val="0"/>
          <w:numId w:val="10"/>
        </w:numPr>
        <w:autoSpaceDE w:val="0"/>
        <w:autoSpaceDN w:val="0"/>
        <w:adjustRightInd w:val="0"/>
        <w:ind w:left="720" w:hanging="360"/>
        <w:rPr>
          <w:rFonts w:cs="Arial"/>
          <w:bCs/>
          <w:szCs w:val="24"/>
          <w:lang w:val="fr-CA"/>
        </w:rPr>
      </w:pPr>
      <w:r w:rsidRPr="00E17ABB">
        <w:rPr>
          <w:rFonts w:cs="Arial"/>
          <w:noProof/>
          <w:szCs w:val="24"/>
          <w:lang w:val="fr-CA"/>
        </w:rPr>
        <w:t xml:space="preserve">Le CAO </w:t>
      </w:r>
      <w:r w:rsidRPr="00E17ABB">
        <w:rPr>
          <w:rFonts w:cs="Arial"/>
          <w:spacing w:val="0"/>
          <w:szCs w:val="24"/>
          <w:lang w:val="fr-CA" w:eastAsia="en-CA"/>
        </w:rPr>
        <w:t>examinera les renseignements individualisés relatifs aux interventions d’urgence sur le lieu de travail dans les cas suivants :</w:t>
      </w:r>
    </w:p>
    <w:p w14:paraId="20546293" w14:textId="77777777" w:rsidR="00AE1964" w:rsidRPr="00E17ABB" w:rsidRDefault="00AE1964" w:rsidP="00AE1964">
      <w:pPr>
        <w:numPr>
          <w:ilvl w:val="1"/>
          <w:numId w:val="10"/>
        </w:numPr>
        <w:autoSpaceDE w:val="0"/>
        <w:autoSpaceDN w:val="0"/>
        <w:adjustRightInd w:val="0"/>
        <w:rPr>
          <w:rFonts w:cs="Arial"/>
          <w:bCs/>
          <w:szCs w:val="24"/>
          <w:lang w:val="fr-CA"/>
        </w:rPr>
      </w:pPr>
      <w:r w:rsidRPr="00E17ABB">
        <w:rPr>
          <w:rFonts w:cs="Arial"/>
          <w:spacing w:val="0"/>
          <w:szCs w:val="24"/>
          <w:lang w:val="fr-CA" w:eastAsia="en-CA"/>
        </w:rPr>
        <w:t>Lorsque l’employé change de lieu de travail au sein de l’organisation</w:t>
      </w:r>
      <w:r w:rsidRPr="00E17ABB">
        <w:rPr>
          <w:rFonts w:cs="Arial"/>
          <w:bCs/>
          <w:szCs w:val="24"/>
          <w:lang w:val="fr-CA"/>
        </w:rPr>
        <w:t xml:space="preserve">;  </w:t>
      </w:r>
    </w:p>
    <w:p w14:paraId="6056606A" w14:textId="77777777" w:rsidR="00AE1964" w:rsidRPr="00E17ABB" w:rsidRDefault="00AE1964" w:rsidP="00AE1964">
      <w:pPr>
        <w:numPr>
          <w:ilvl w:val="1"/>
          <w:numId w:val="10"/>
        </w:numPr>
        <w:autoSpaceDE w:val="0"/>
        <w:autoSpaceDN w:val="0"/>
        <w:adjustRightInd w:val="0"/>
        <w:rPr>
          <w:rFonts w:cs="Arial"/>
          <w:bCs/>
          <w:szCs w:val="24"/>
          <w:lang w:val="fr-CA"/>
        </w:rPr>
      </w:pPr>
      <w:r w:rsidRPr="00E17ABB">
        <w:rPr>
          <w:rFonts w:cs="Arial"/>
          <w:spacing w:val="0"/>
          <w:szCs w:val="24"/>
          <w:lang w:val="fr-CA" w:eastAsia="en-CA"/>
        </w:rPr>
        <w:t>Les besoins ou les plans généraux en matière de mesures d’adaptation pour l’employé font l’objet d’un examen;</w:t>
      </w:r>
    </w:p>
    <w:p w14:paraId="6CBDB97E" w14:textId="77777777" w:rsidR="00AE1964" w:rsidRPr="00E17ABB" w:rsidRDefault="00AE1964" w:rsidP="00AE1964">
      <w:pPr>
        <w:numPr>
          <w:ilvl w:val="1"/>
          <w:numId w:val="10"/>
        </w:numPr>
        <w:autoSpaceDE w:val="0"/>
        <w:autoSpaceDN w:val="0"/>
        <w:adjustRightInd w:val="0"/>
        <w:rPr>
          <w:rFonts w:cs="Arial"/>
          <w:bCs/>
          <w:szCs w:val="24"/>
          <w:lang w:val="fr-CA"/>
        </w:rPr>
      </w:pPr>
      <w:r w:rsidRPr="00E17ABB">
        <w:rPr>
          <w:rFonts w:cs="Arial"/>
          <w:bCs/>
          <w:szCs w:val="24"/>
          <w:lang w:val="fr-CA"/>
        </w:rPr>
        <w:t xml:space="preserve">Le CAO </w:t>
      </w:r>
      <w:r w:rsidRPr="00E17ABB">
        <w:rPr>
          <w:rFonts w:cs="Arial"/>
          <w:spacing w:val="0"/>
          <w:szCs w:val="24"/>
          <w:lang w:val="fr-CA" w:eastAsia="en-CA"/>
        </w:rPr>
        <w:t>procède à un examen de ses politiques générales en matière d’interventions d’urgence.</w:t>
      </w:r>
    </w:p>
    <w:p w14:paraId="458201B2" w14:textId="77777777" w:rsidR="00AE1964" w:rsidRPr="00E17ABB" w:rsidRDefault="00AE1964" w:rsidP="00AE1964">
      <w:pPr>
        <w:keepNext/>
        <w:keepLines/>
        <w:spacing w:before="200"/>
        <w:outlineLvl w:val="2"/>
        <w:rPr>
          <w:rFonts w:eastAsiaTheme="majorEastAsia" w:cstheme="majorBidi"/>
          <w:b/>
          <w:bCs/>
          <w:i/>
          <w:color w:val="000000" w:themeColor="text1"/>
          <w:sz w:val="22"/>
          <w:lang w:val="fr-CA"/>
        </w:rPr>
      </w:pPr>
      <w:bookmarkStart w:id="39" w:name="_Toc468274777"/>
      <w:bookmarkStart w:id="40" w:name="_Toc468276588"/>
      <w:r w:rsidRPr="00E17ABB">
        <w:rPr>
          <w:rFonts w:eastAsiaTheme="majorEastAsia" w:cstheme="majorBidi"/>
          <w:b/>
          <w:bCs/>
          <w:color w:val="000000" w:themeColor="text1"/>
          <w:sz w:val="22"/>
          <w:lang w:val="fr-CA"/>
        </w:rPr>
        <w:t xml:space="preserve">4.3.5 </w:t>
      </w:r>
      <w:r w:rsidRPr="00E17ABB">
        <w:rPr>
          <w:rFonts w:eastAsiaTheme="majorEastAsia" w:cstheme="majorBidi"/>
          <w:b/>
          <w:bCs/>
          <w:color w:val="000000" w:themeColor="text1"/>
          <w:sz w:val="22"/>
          <w:lang w:val="fr-CA"/>
        </w:rPr>
        <w:tab/>
        <w:t>Plans d’adaptation individualisés et documentés</w:t>
      </w:r>
      <w:bookmarkEnd w:id="39"/>
      <w:bookmarkEnd w:id="40"/>
    </w:p>
    <w:p w14:paraId="2787EB4C" w14:textId="77777777" w:rsidR="00AE1964" w:rsidRPr="00E17ABB" w:rsidRDefault="00AE1964" w:rsidP="00AE1964">
      <w:pPr>
        <w:ind w:left="360"/>
        <w:rPr>
          <w:rFonts w:cs="Arial"/>
          <w:szCs w:val="24"/>
          <w:lang w:val="fr-CA"/>
        </w:rPr>
      </w:pPr>
      <w:r w:rsidRPr="00E17ABB">
        <w:rPr>
          <w:rFonts w:cs="Arial"/>
          <w:bCs/>
          <w:szCs w:val="24"/>
          <w:lang w:val="fr-CA"/>
        </w:rPr>
        <w:t>Le processus écrit du CAO régissant l’élaboration des plans d’adaptation individualisés pour les employés est le suivant :</w:t>
      </w:r>
      <w:r w:rsidRPr="00E17ABB">
        <w:rPr>
          <w:rFonts w:cs="Arial"/>
          <w:szCs w:val="24"/>
          <w:lang w:val="fr-CA"/>
        </w:rPr>
        <w:t xml:space="preserve"> </w:t>
      </w:r>
    </w:p>
    <w:p w14:paraId="245A9016" w14:textId="77777777" w:rsidR="00AE1964" w:rsidRPr="00E17ABB" w:rsidRDefault="00AE1964" w:rsidP="00AE1964">
      <w:pPr>
        <w:ind w:left="720" w:hanging="360"/>
        <w:rPr>
          <w:rFonts w:cs="Arial"/>
          <w:szCs w:val="24"/>
          <w:lang w:val="fr-CA"/>
        </w:rPr>
      </w:pPr>
      <w:r w:rsidRPr="00E17ABB">
        <w:rPr>
          <w:rFonts w:cs="Arial"/>
          <w:szCs w:val="24"/>
          <w:lang w:val="fr-CA"/>
        </w:rPr>
        <w:t xml:space="preserve">a)  L’employé fait connaître dès que possible à son directeur ou aux Ressources humaines son besoin de mesures d'adaptation en vue de son retour au travail, en décrivant son handicap ainsi que le type de mesures d'adaptation à envisager. </w:t>
      </w:r>
    </w:p>
    <w:p w14:paraId="41566ECA" w14:textId="77777777" w:rsidR="00AE1964" w:rsidRPr="00E17ABB" w:rsidRDefault="00AE1964" w:rsidP="00AE1964">
      <w:pPr>
        <w:numPr>
          <w:ilvl w:val="0"/>
          <w:numId w:val="21"/>
        </w:numPr>
        <w:ind w:left="720"/>
        <w:rPr>
          <w:rFonts w:cs="Arial"/>
          <w:szCs w:val="24"/>
          <w:lang w:val="fr-CA"/>
        </w:rPr>
      </w:pPr>
      <w:r w:rsidRPr="00E17ABB">
        <w:rPr>
          <w:rFonts w:cs="Arial"/>
          <w:szCs w:val="24"/>
          <w:lang w:val="fr-CA"/>
        </w:rPr>
        <w:t>Selon la demande qui est faite, une note médicale pourrait être requise en vue de préciser quels symptômes, ou conditions, ou les deux, seraient soulagés par la mise en place de mesures d'adaptation et si tel est le cas, la durée de ces mesures d'adaptation.</w:t>
      </w:r>
    </w:p>
    <w:p w14:paraId="2BE50A35" w14:textId="77777777" w:rsidR="00AE1964" w:rsidRPr="00E17ABB" w:rsidRDefault="00AE1964" w:rsidP="00AE1964">
      <w:pPr>
        <w:numPr>
          <w:ilvl w:val="0"/>
          <w:numId w:val="21"/>
        </w:numPr>
        <w:ind w:left="720"/>
        <w:rPr>
          <w:rFonts w:cs="Arial"/>
          <w:szCs w:val="24"/>
          <w:lang w:val="fr-CA"/>
        </w:rPr>
      </w:pPr>
      <w:r w:rsidRPr="00E17ABB">
        <w:rPr>
          <w:rFonts w:cs="Arial"/>
          <w:szCs w:val="24"/>
          <w:lang w:val="fr-CA"/>
        </w:rPr>
        <w:t xml:space="preserve">Le directeur et les Ressources humaines évalueront la demande en fonction de toutes les options et possibilités concernant cet employé, leur position ainsi que les moyens raisonnables que le CAO peut mettre en place en vue de fournir des mesures d'adaptation qui pourraient convenir adéquatement aux symptômes, aux conditions, ou aux deux.  </w:t>
      </w:r>
    </w:p>
    <w:p w14:paraId="0CC57065" w14:textId="77777777" w:rsidR="00AE1964" w:rsidRPr="00E17ABB" w:rsidRDefault="00AE1964" w:rsidP="00AE1964">
      <w:pPr>
        <w:numPr>
          <w:ilvl w:val="0"/>
          <w:numId w:val="21"/>
        </w:numPr>
        <w:ind w:left="720"/>
        <w:rPr>
          <w:rFonts w:cs="Arial"/>
          <w:szCs w:val="24"/>
          <w:lang w:val="fr-CA"/>
        </w:rPr>
      </w:pPr>
      <w:r w:rsidRPr="00E17ABB">
        <w:rPr>
          <w:rFonts w:cs="Arial"/>
          <w:szCs w:val="24"/>
          <w:lang w:val="fr-CA"/>
        </w:rPr>
        <w:t>Le directeur et les Ressources humaines feront connaître à l'employé les options disponibles et le consulteront en vue d’un plan de mise en œuvre et de suivi au besoin.</w:t>
      </w:r>
    </w:p>
    <w:p w14:paraId="0D757DB4" w14:textId="77777777" w:rsidR="00AE1964" w:rsidRPr="00E17ABB" w:rsidRDefault="00AE1964" w:rsidP="00AE1964">
      <w:pPr>
        <w:numPr>
          <w:ilvl w:val="0"/>
          <w:numId w:val="21"/>
        </w:numPr>
        <w:ind w:left="720"/>
        <w:rPr>
          <w:rFonts w:cs="Arial"/>
          <w:szCs w:val="24"/>
          <w:lang w:val="fr-CA"/>
        </w:rPr>
      </w:pPr>
      <w:r w:rsidRPr="00E17ABB">
        <w:rPr>
          <w:rFonts w:cs="Arial"/>
          <w:szCs w:val="24"/>
          <w:lang w:val="fr-CA"/>
        </w:rPr>
        <w:t>La décision concernant les mesures d'adaptation sera alors transmise par écrit à l'employé, avec copie à son dossier personnel.</w:t>
      </w:r>
    </w:p>
    <w:p w14:paraId="6F641FE7" w14:textId="77777777" w:rsidR="00AE1964" w:rsidRPr="00E17ABB" w:rsidRDefault="00AE1964" w:rsidP="00AE1964">
      <w:pPr>
        <w:numPr>
          <w:ilvl w:val="0"/>
          <w:numId w:val="21"/>
        </w:numPr>
        <w:ind w:left="720"/>
        <w:rPr>
          <w:rFonts w:cs="Arial"/>
          <w:bCs/>
          <w:szCs w:val="24"/>
          <w:lang w:val="fr-CA"/>
        </w:rPr>
      </w:pPr>
      <w:r w:rsidRPr="00E17ABB">
        <w:rPr>
          <w:rFonts w:cs="Arial"/>
          <w:szCs w:val="24"/>
          <w:lang w:val="fr-CA"/>
        </w:rPr>
        <w:t>Le directeur devra faire le suivi des progrès à ce chapitre avec l'employé, ainsi que lors de son évaluation annuelle de rendement.</w:t>
      </w:r>
    </w:p>
    <w:p w14:paraId="6F28E5FD" w14:textId="77777777" w:rsidR="00AE1964" w:rsidRPr="00E17ABB" w:rsidRDefault="00AE1964" w:rsidP="00AE1964">
      <w:pPr>
        <w:keepNext/>
        <w:keepLines/>
        <w:spacing w:before="200"/>
        <w:outlineLvl w:val="2"/>
        <w:rPr>
          <w:rFonts w:eastAsiaTheme="majorEastAsia" w:cstheme="majorBidi"/>
          <w:b/>
          <w:bCs/>
          <w:color w:val="000000" w:themeColor="text1"/>
          <w:sz w:val="22"/>
          <w:lang w:val="fr-CA"/>
        </w:rPr>
      </w:pPr>
      <w:bookmarkStart w:id="41" w:name="_Toc468274778"/>
      <w:bookmarkStart w:id="42" w:name="_Toc468276589"/>
      <w:r w:rsidRPr="00E17ABB">
        <w:rPr>
          <w:rFonts w:eastAsiaTheme="majorEastAsia" w:cstheme="majorBidi"/>
          <w:b/>
          <w:bCs/>
          <w:color w:val="000000" w:themeColor="text1"/>
          <w:sz w:val="22"/>
          <w:lang w:val="fr-CA"/>
        </w:rPr>
        <w:lastRenderedPageBreak/>
        <w:t>4.3.6 Retour au travail</w:t>
      </w:r>
      <w:bookmarkEnd w:id="41"/>
      <w:bookmarkEnd w:id="42"/>
    </w:p>
    <w:p w14:paraId="0F0C0B88" w14:textId="77777777" w:rsidR="00AE1964" w:rsidRPr="00E17ABB" w:rsidRDefault="00AE1964" w:rsidP="00AE1964">
      <w:pPr>
        <w:autoSpaceDE w:val="0"/>
        <w:autoSpaceDN w:val="0"/>
        <w:adjustRightInd w:val="0"/>
        <w:ind w:left="360"/>
        <w:rPr>
          <w:rFonts w:cs="Arial"/>
          <w:noProof/>
          <w:szCs w:val="24"/>
          <w:lang w:val="fr-CA"/>
        </w:rPr>
      </w:pPr>
      <w:r w:rsidRPr="00E17ABB">
        <w:rPr>
          <w:rFonts w:cs="Arial"/>
          <w:noProof/>
          <w:szCs w:val="24"/>
          <w:lang w:val="fr-CA"/>
        </w:rPr>
        <w:t xml:space="preserve">Le CAO a instauré </w:t>
      </w:r>
      <w:r w:rsidRPr="00E17ABB">
        <w:rPr>
          <w:rFonts w:cs="Arial"/>
          <w:spacing w:val="0"/>
          <w:szCs w:val="24"/>
          <w:lang w:val="fr-CA" w:eastAsia="en-CA"/>
        </w:rPr>
        <w:t>un processus de retour au travail à l’intention de ses employés qui sont absents en raison d’un handicap et qui ont besoin de mesures d’adaptation liées à leur handicap afin de reprendre leur travail</w:t>
      </w:r>
      <w:r w:rsidRPr="00E17ABB">
        <w:rPr>
          <w:rFonts w:cs="Arial"/>
          <w:noProof/>
          <w:szCs w:val="24"/>
          <w:lang w:val="fr-CA"/>
        </w:rPr>
        <w:t>. Ce processus est semblable à celui pour fournir des mesures d'adaptation et à la création d'un plan d'adaptation individualisé, comme suit :</w:t>
      </w:r>
    </w:p>
    <w:p w14:paraId="5C23142E" w14:textId="77777777" w:rsidR="00AE1964" w:rsidRPr="00E17ABB" w:rsidRDefault="00AE1964" w:rsidP="00AE1964">
      <w:pPr>
        <w:numPr>
          <w:ilvl w:val="0"/>
          <w:numId w:val="22"/>
        </w:numPr>
        <w:ind w:left="720"/>
        <w:rPr>
          <w:rFonts w:cs="Arial"/>
          <w:szCs w:val="24"/>
          <w:lang w:val="fr-CA"/>
        </w:rPr>
      </w:pPr>
      <w:r w:rsidRPr="00E17ABB">
        <w:rPr>
          <w:rFonts w:cs="Arial"/>
          <w:szCs w:val="24"/>
          <w:lang w:val="fr-CA"/>
        </w:rPr>
        <w:t xml:space="preserve">L’employé fait savoir dès que raisonnablement possible à son directeur et aux Ressources humaines que des mesures d'adaptation sont requises en vue de son retour au travail, et fournit la description de son handicap et le type de mesures d'adaptation requises. </w:t>
      </w:r>
    </w:p>
    <w:p w14:paraId="48CA1642" w14:textId="77777777" w:rsidR="00AE1964" w:rsidRPr="00E17ABB" w:rsidRDefault="00AE1964" w:rsidP="00AE1964">
      <w:pPr>
        <w:numPr>
          <w:ilvl w:val="0"/>
          <w:numId w:val="22"/>
        </w:numPr>
        <w:ind w:left="720"/>
        <w:rPr>
          <w:rFonts w:cs="Arial"/>
          <w:szCs w:val="24"/>
          <w:lang w:val="fr-CA"/>
        </w:rPr>
      </w:pPr>
      <w:r w:rsidRPr="00E17ABB">
        <w:rPr>
          <w:rFonts w:cs="Arial"/>
          <w:szCs w:val="24"/>
          <w:lang w:val="fr-CA"/>
        </w:rPr>
        <w:t>Selon la demande qui est faite, une note médicale pourrait être requise en vue de préciser quels symptômes, ou conditions, ou les deux, seraient soulagés par la mise en place de mesures d'adaptation et si tel est le cas, la durée de ces mesures d'adaptation.</w:t>
      </w:r>
    </w:p>
    <w:p w14:paraId="0BC4AAE3" w14:textId="77777777" w:rsidR="00AE1964" w:rsidRPr="00E17ABB" w:rsidRDefault="00AE1964" w:rsidP="00AE1964">
      <w:pPr>
        <w:numPr>
          <w:ilvl w:val="0"/>
          <w:numId w:val="22"/>
        </w:numPr>
        <w:ind w:left="720"/>
        <w:rPr>
          <w:rFonts w:cs="Arial"/>
          <w:szCs w:val="24"/>
          <w:lang w:val="fr-CA"/>
        </w:rPr>
      </w:pPr>
      <w:r w:rsidRPr="00E17ABB">
        <w:rPr>
          <w:rFonts w:cs="Arial"/>
          <w:szCs w:val="24"/>
          <w:lang w:val="fr-CA"/>
        </w:rPr>
        <w:t>Le directeur et les Ressources humaines évalueront la demande en fonction de toutes les options et possibilités concernant cet employé, leur position ainsi que les moyens raisonnables que le CAO peut mettre en place en vue de fournir des mesures d'adaptation qui pourraient convenir adéquatement aux symptômes, aux conditions, ou aux deux.</w:t>
      </w:r>
    </w:p>
    <w:p w14:paraId="12DC6FD4" w14:textId="77777777" w:rsidR="00AE1964" w:rsidRPr="00E17ABB" w:rsidRDefault="00AE1964" w:rsidP="00AE1964">
      <w:pPr>
        <w:numPr>
          <w:ilvl w:val="0"/>
          <w:numId w:val="22"/>
        </w:numPr>
        <w:ind w:left="720"/>
        <w:rPr>
          <w:rFonts w:cs="Arial"/>
          <w:szCs w:val="24"/>
          <w:lang w:val="fr-CA"/>
        </w:rPr>
      </w:pPr>
      <w:r w:rsidRPr="00E17ABB">
        <w:rPr>
          <w:rFonts w:cs="Arial"/>
          <w:szCs w:val="24"/>
          <w:lang w:val="fr-CA"/>
        </w:rPr>
        <w:t xml:space="preserve">Le directeur et les Ressources humaines feront connaître à l'employé les options disponibles et le consulteront en vue d’un plan de mise en œuvre et de suivi au besoin. </w:t>
      </w:r>
    </w:p>
    <w:p w14:paraId="2DBAD5AF" w14:textId="77777777" w:rsidR="00AE1964" w:rsidRPr="00E17ABB" w:rsidRDefault="00AE1964" w:rsidP="00AE1964">
      <w:pPr>
        <w:numPr>
          <w:ilvl w:val="0"/>
          <w:numId w:val="22"/>
        </w:numPr>
        <w:ind w:left="720"/>
        <w:rPr>
          <w:rFonts w:cs="Arial"/>
          <w:szCs w:val="24"/>
          <w:lang w:val="fr-CA"/>
        </w:rPr>
      </w:pPr>
      <w:r w:rsidRPr="00E17ABB">
        <w:rPr>
          <w:rFonts w:cs="Arial"/>
          <w:szCs w:val="24"/>
          <w:lang w:val="fr-CA"/>
        </w:rPr>
        <w:t>La décision concernant les mesures d'adaptation sera alors transmise par écrit à l'employé, avec copie à son dossier personnel.</w:t>
      </w:r>
    </w:p>
    <w:p w14:paraId="73A460DB" w14:textId="77777777" w:rsidR="00AE1964" w:rsidRPr="00E17ABB" w:rsidRDefault="00AE1964" w:rsidP="00AE1964">
      <w:pPr>
        <w:numPr>
          <w:ilvl w:val="0"/>
          <w:numId w:val="21"/>
        </w:numPr>
        <w:ind w:left="720"/>
        <w:rPr>
          <w:rFonts w:cs="Arial"/>
          <w:bCs/>
          <w:szCs w:val="24"/>
          <w:lang w:val="fr-CA"/>
        </w:rPr>
      </w:pPr>
      <w:r w:rsidRPr="00E17ABB">
        <w:rPr>
          <w:rFonts w:cs="Arial"/>
          <w:szCs w:val="24"/>
          <w:lang w:val="fr-CA"/>
        </w:rPr>
        <w:t>Le directeur devra faire le suivi des progrès à ce chapitre avec l'employé, ainsi que lors de son évaluation annuelle de rendement.</w:t>
      </w:r>
    </w:p>
    <w:p w14:paraId="042499F0" w14:textId="77777777" w:rsidR="00AE1964" w:rsidRPr="00E17ABB" w:rsidRDefault="00AE1964" w:rsidP="00AE1964">
      <w:pPr>
        <w:keepNext/>
        <w:keepLines/>
        <w:spacing w:before="200"/>
        <w:outlineLvl w:val="2"/>
        <w:rPr>
          <w:rFonts w:eastAsiaTheme="majorEastAsia" w:cstheme="majorBidi"/>
          <w:b/>
          <w:bCs/>
          <w:i/>
          <w:color w:val="000000" w:themeColor="text1"/>
          <w:sz w:val="22"/>
          <w:lang w:val="fr-CA"/>
        </w:rPr>
      </w:pPr>
      <w:bookmarkStart w:id="43" w:name="_Toc468274779"/>
      <w:bookmarkStart w:id="44" w:name="_Toc468276590"/>
      <w:r w:rsidRPr="00E17ABB">
        <w:rPr>
          <w:rFonts w:eastAsiaTheme="majorEastAsia" w:cstheme="majorBidi"/>
          <w:b/>
          <w:bCs/>
          <w:i/>
          <w:color w:val="000000" w:themeColor="text1"/>
          <w:sz w:val="22"/>
          <w:lang w:val="fr-CA"/>
        </w:rPr>
        <w:t xml:space="preserve">4.3.7 </w:t>
      </w:r>
      <w:r w:rsidRPr="00E17ABB">
        <w:rPr>
          <w:rFonts w:eastAsiaTheme="majorEastAsia" w:cstheme="majorBidi"/>
          <w:b/>
          <w:bCs/>
          <w:i/>
          <w:color w:val="000000" w:themeColor="text1"/>
          <w:sz w:val="22"/>
          <w:lang w:val="fr-CA"/>
        </w:rPr>
        <w:tab/>
      </w:r>
      <w:r w:rsidRPr="00E17ABB">
        <w:rPr>
          <w:rFonts w:eastAsiaTheme="majorEastAsia" w:cs="Arial"/>
          <w:b/>
          <w:bCs/>
          <w:iCs/>
          <w:spacing w:val="15"/>
          <w:szCs w:val="24"/>
          <w:lang w:val="fr-CA"/>
        </w:rPr>
        <w:t>Gestion du rendement</w:t>
      </w:r>
      <w:bookmarkEnd w:id="43"/>
      <w:bookmarkEnd w:id="44"/>
    </w:p>
    <w:p w14:paraId="0B3240B7" w14:textId="77777777" w:rsidR="00AE1964" w:rsidRPr="00E17ABB" w:rsidRDefault="00AE1964" w:rsidP="00AE1964">
      <w:pPr>
        <w:autoSpaceDE w:val="0"/>
        <w:autoSpaceDN w:val="0"/>
        <w:adjustRightInd w:val="0"/>
        <w:ind w:left="360"/>
        <w:rPr>
          <w:rFonts w:cs="Arial"/>
          <w:spacing w:val="0"/>
          <w:szCs w:val="24"/>
          <w:lang w:val="fr-CA" w:eastAsia="en-CA"/>
        </w:rPr>
      </w:pPr>
      <w:r w:rsidRPr="00E17ABB">
        <w:rPr>
          <w:rFonts w:cs="Arial"/>
          <w:bCs/>
          <w:szCs w:val="24"/>
          <w:lang w:val="fr-CA"/>
        </w:rPr>
        <w:t xml:space="preserve">Lorsque le CAO </w:t>
      </w:r>
      <w:r w:rsidRPr="00E17ABB">
        <w:rPr>
          <w:rFonts w:cs="Arial"/>
          <w:spacing w:val="0"/>
          <w:szCs w:val="24"/>
          <w:lang w:val="fr-CA" w:eastAsia="en-CA"/>
        </w:rPr>
        <w:t>utilise des techniques de gestion du rendement à l’égard de ses employés, il tient compte des besoins en matière d’accessibilité de ses employés handicapés ainsi que de tout plan d’adaptation individualisé.</w:t>
      </w:r>
    </w:p>
    <w:p w14:paraId="21E96C9F" w14:textId="77777777" w:rsidR="00AE1964" w:rsidRPr="00E17ABB" w:rsidRDefault="00AE1964" w:rsidP="00AE1964">
      <w:pPr>
        <w:keepNext/>
        <w:keepLines/>
        <w:spacing w:before="200"/>
        <w:outlineLvl w:val="2"/>
        <w:rPr>
          <w:rFonts w:eastAsiaTheme="majorEastAsia" w:cstheme="majorBidi"/>
          <w:b/>
          <w:bCs/>
          <w:color w:val="000000" w:themeColor="text1"/>
          <w:sz w:val="22"/>
          <w:lang w:val="fr-CA"/>
        </w:rPr>
      </w:pPr>
      <w:bookmarkStart w:id="45" w:name="_Toc468274780"/>
      <w:bookmarkStart w:id="46" w:name="_Toc468276591"/>
      <w:r w:rsidRPr="00E17ABB">
        <w:rPr>
          <w:rFonts w:eastAsiaTheme="majorEastAsia" w:cstheme="majorBidi"/>
          <w:b/>
          <w:bCs/>
          <w:color w:val="000000" w:themeColor="text1"/>
          <w:sz w:val="22"/>
          <w:lang w:val="fr-CA"/>
        </w:rPr>
        <w:t>4.3.8</w:t>
      </w:r>
      <w:r w:rsidRPr="00E17ABB">
        <w:rPr>
          <w:rFonts w:eastAsiaTheme="majorEastAsia" w:cstheme="majorBidi"/>
          <w:b/>
          <w:bCs/>
          <w:color w:val="000000" w:themeColor="text1"/>
          <w:sz w:val="22"/>
          <w:lang w:val="fr-CA"/>
        </w:rPr>
        <w:tab/>
        <w:t>Perfectionnement et avancement professionnel</w:t>
      </w:r>
      <w:bookmarkEnd w:id="45"/>
      <w:bookmarkEnd w:id="46"/>
    </w:p>
    <w:p w14:paraId="12F8D5D3" w14:textId="77777777" w:rsidR="00AE1964" w:rsidRPr="00E17ABB" w:rsidRDefault="00AE1964" w:rsidP="00AE1964">
      <w:pPr>
        <w:autoSpaceDE w:val="0"/>
        <w:autoSpaceDN w:val="0"/>
        <w:adjustRightInd w:val="0"/>
        <w:ind w:left="360"/>
        <w:rPr>
          <w:rFonts w:cs="Arial"/>
          <w:bCs/>
          <w:szCs w:val="24"/>
          <w:lang w:val="fr-CA"/>
        </w:rPr>
      </w:pPr>
      <w:r w:rsidRPr="00E17ABB">
        <w:rPr>
          <w:rFonts w:cs="Arial"/>
          <w:spacing w:val="0"/>
          <w:szCs w:val="24"/>
          <w:lang w:val="fr-CA" w:eastAsia="en-CA"/>
        </w:rPr>
        <w:t>Lorsque le CAO fournit des possibilités de perfectionnement et d’avancement professionnels à ses employés, il tient compte des besoins en matière d’accessibilité de ses employés handicapés ainsi que de tout plan d’adaptation individualisé.</w:t>
      </w:r>
    </w:p>
    <w:p w14:paraId="6F2FACC2" w14:textId="77777777" w:rsidR="00AE1964" w:rsidRPr="00E17ABB" w:rsidRDefault="00AE1964" w:rsidP="00AE1964">
      <w:pPr>
        <w:keepNext/>
        <w:keepLines/>
        <w:spacing w:before="200"/>
        <w:outlineLvl w:val="2"/>
        <w:rPr>
          <w:rFonts w:eastAsiaTheme="majorEastAsia" w:cstheme="majorBidi"/>
          <w:b/>
          <w:bCs/>
          <w:i/>
          <w:color w:val="000000" w:themeColor="text1"/>
          <w:sz w:val="22"/>
          <w:lang w:val="fr-CA"/>
        </w:rPr>
      </w:pPr>
      <w:bookmarkStart w:id="47" w:name="_Toc468274781"/>
      <w:bookmarkStart w:id="48" w:name="_Toc468276592"/>
      <w:r w:rsidRPr="00E17ABB">
        <w:rPr>
          <w:rFonts w:eastAsiaTheme="majorEastAsia" w:cstheme="majorBidi"/>
          <w:b/>
          <w:bCs/>
          <w:i/>
          <w:color w:val="000000" w:themeColor="text1"/>
          <w:sz w:val="22"/>
          <w:lang w:val="fr-CA"/>
        </w:rPr>
        <w:t>4.3.9</w:t>
      </w:r>
      <w:r w:rsidRPr="00E17ABB">
        <w:rPr>
          <w:rFonts w:eastAsiaTheme="majorEastAsia" w:cstheme="majorBidi"/>
          <w:b/>
          <w:bCs/>
          <w:i/>
          <w:color w:val="000000" w:themeColor="text1"/>
          <w:sz w:val="22"/>
          <w:lang w:val="fr-CA"/>
        </w:rPr>
        <w:tab/>
      </w:r>
      <w:r w:rsidRPr="00E17ABB">
        <w:rPr>
          <w:rFonts w:eastAsiaTheme="majorEastAsia" w:cs="Arial"/>
          <w:b/>
          <w:bCs/>
          <w:iCs/>
          <w:spacing w:val="15"/>
          <w:szCs w:val="24"/>
          <w:lang w:val="fr-CA"/>
        </w:rPr>
        <w:t>Réaffectation</w:t>
      </w:r>
      <w:bookmarkEnd w:id="47"/>
      <w:bookmarkEnd w:id="48"/>
    </w:p>
    <w:p w14:paraId="130375A8" w14:textId="77777777" w:rsidR="00AE1964" w:rsidRPr="00E17ABB" w:rsidRDefault="00AE1964" w:rsidP="00AE1964">
      <w:pPr>
        <w:autoSpaceDE w:val="0"/>
        <w:autoSpaceDN w:val="0"/>
        <w:adjustRightInd w:val="0"/>
        <w:ind w:left="360"/>
        <w:rPr>
          <w:rFonts w:cs="Arial"/>
          <w:bCs/>
          <w:lang w:val="fr-CA"/>
        </w:rPr>
      </w:pPr>
      <w:r w:rsidRPr="00E17ABB">
        <w:rPr>
          <w:rFonts w:cs="Arial"/>
          <w:bCs/>
          <w:szCs w:val="24"/>
          <w:lang w:val="fr-CA"/>
        </w:rPr>
        <w:t xml:space="preserve">Lorsque le CAO </w:t>
      </w:r>
      <w:r w:rsidRPr="00E17ABB">
        <w:rPr>
          <w:rFonts w:cs="Arial"/>
          <w:spacing w:val="0"/>
          <w:szCs w:val="24"/>
          <w:lang w:val="fr-CA" w:eastAsia="en-CA"/>
        </w:rPr>
        <w:t>réaffecte ses employés, il tient compte des besoins en matière d’accessibilité de ses employés handicapés ainsi que de tout plan d’adaptation individualisé</w:t>
      </w:r>
      <w:r w:rsidRPr="00E17ABB">
        <w:rPr>
          <w:spacing w:val="0"/>
          <w:szCs w:val="24"/>
          <w:lang w:val="fr-CA" w:eastAsia="en-CA"/>
        </w:rPr>
        <w:t>.</w:t>
      </w:r>
    </w:p>
    <w:p w14:paraId="06C56628" w14:textId="77777777" w:rsidR="00AE1964" w:rsidRPr="00E17ABB" w:rsidRDefault="00AE1964" w:rsidP="00AE1964">
      <w:pPr>
        <w:rPr>
          <w:rFonts w:cs="Arial"/>
          <w:bCs/>
          <w:lang w:val="fr-CA"/>
        </w:rPr>
      </w:pPr>
      <w:r w:rsidRPr="00E17ABB">
        <w:rPr>
          <w:rFonts w:cs="Arial"/>
          <w:bCs/>
          <w:lang w:val="fr-CA"/>
        </w:rPr>
        <w:br w:type="page"/>
      </w:r>
    </w:p>
    <w:p w14:paraId="5DECC1E1" w14:textId="77777777" w:rsidR="00AE1964" w:rsidRPr="00E17ABB" w:rsidRDefault="00AE1964" w:rsidP="00AE1964">
      <w:pPr>
        <w:pStyle w:val="Heading2"/>
        <w:rPr>
          <w:lang w:val="fr-CA"/>
        </w:rPr>
      </w:pPr>
      <w:bookmarkStart w:id="49" w:name="_Toc468274783"/>
      <w:bookmarkStart w:id="50" w:name="_Toc468276593"/>
      <w:r w:rsidRPr="00E17ABB">
        <w:rPr>
          <w:lang w:val="fr-CA"/>
        </w:rPr>
        <w:lastRenderedPageBreak/>
        <w:t>Politique sur les normes d’accessibilité pour les services au public</w:t>
      </w:r>
      <w:bookmarkEnd w:id="49"/>
      <w:bookmarkEnd w:id="50"/>
    </w:p>
    <w:p w14:paraId="5ED6BB2A" w14:textId="77777777" w:rsidR="00AE1964" w:rsidRPr="00E17ABB" w:rsidRDefault="00AE1964" w:rsidP="00AE1964">
      <w:pPr>
        <w:rPr>
          <w:lang w:val="fr-CA"/>
        </w:rPr>
      </w:pPr>
      <w:r w:rsidRPr="00E17ABB">
        <w:rPr>
          <w:lang w:val="fr-CA"/>
        </w:rPr>
        <w:t>Énoncé de politique sur les normes d’accessibilité pour les services au public</w:t>
      </w:r>
    </w:p>
    <w:p w14:paraId="6ED71FB5" w14:textId="77777777" w:rsidR="00AE1964" w:rsidRPr="00E17ABB" w:rsidRDefault="00AE1964" w:rsidP="00AE1964">
      <w:pPr>
        <w:spacing w:after="240"/>
        <w:rPr>
          <w:lang w:val="fr-CA"/>
        </w:rPr>
      </w:pPr>
      <w:r w:rsidRPr="00E17ABB">
        <w:rPr>
          <w:rFonts w:cs="Arial"/>
          <w:sz w:val="22"/>
          <w:szCs w:val="22"/>
          <w:lang w:val="fr-CA"/>
        </w:rPr>
        <w:t>Les politiques, pratiques et procédures suivantes ont été établies par le Conseil des arts de l’Ontario pour régir la prestation de ses services conformément à la Loi de 2005 sur l’accessibilité pour les personnes handicapées de l’Ontario et le Règlement de l’Ontario 429/07 « Normes d’accessibilité pour les services à la clientèle ».</w:t>
      </w:r>
    </w:p>
    <w:p w14:paraId="4DE860B5" w14:textId="77777777" w:rsidR="00AE1964" w:rsidRPr="00E17ABB" w:rsidRDefault="00AE1964" w:rsidP="00AE1964">
      <w:pPr>
        <w:pStyle w:val="Heading3"/>
      </w:pPr>
      <w:bookmarkStart w:id="51" w:name="_Toc468274784"/>
      <w:bookmarkStart w:id="52" w:name="_Toc468276594"/>
      <w:r w:rsidRPr="00E17ABB">
        <w:t>1. Notre mission</w:t>
      </w:r>
      <w:bookmarkEnd w:id="51"/>
      <w:bookmarkEnd w:id="52"/>
    </w:p>
    <w:p w14:paraId="66D2E6A1" w14:textId="77777777" w:rsidR="00AE1964" w:rsidRPr="00E17ABB" w:rsidRDefault="00AE1964" w:rsidP="00AE1964">
      <w:pPr>
        <w:spacing w:after="240"/>
        <w:rPr>
          <w:rFonts w:cs="Arial"/>
          <w:sz w:val="22"/>
          <w:szCs w:val="22"/>
          <w:lang w:val="fr-CA"/>
        </w:rPr>
      </w:pPr>
      <w:r w:rsidRPr="00E17ABB">
        <w:rPr>
          <w:rFonts w:cs="Arial"/>
          <w:sz w:val="22"/>
          <w:szCs w:val="22"/>
          <w:lang w:val="fr-CA"/>
        </w:rPr>
        <w:t>La mission du Conseil des arts de l’Ontario est de favoriser la création et la production d’œuvres artistiques pour le bien de la population ontarienne.</w:t>
      </w:r>
    </w:p>
    <w:p w14:paraId="43E69763" w14:textId="77777777" w:rsidR="00AE1964" w:rsidRPr="00E17ABB" w:rsidRDefault="00AE1964" w:rsidP="00AE1964">
      <w:pPr>
        <w:pStyle w:val="Heading3"/>
      </w:pPr>
      <w:bookmarkStart w:id="53" w:name="_Toc468274785"/>
      <w:bookmarkStart w:id="54" w:name="_Toc468276595"/>
      <w:r w:rsidRPr="00E17ABB">
        <w:t>2. Notre engagement</w:t>
      </w:r>
      <w:bookmarkEnd w:id="53"/>
      <w:bookmarkEnd w:id="54"/>
    </w:p>
    <w:p w14:paraId="004A9632" w14:textId="77777777" w:rsidR="00AE1964" w:rsidRPr="00E17ABB" w:rsidRDefault="00AE1964" w:rsidP="00AE1964">
      <w:pPr>
        <w:spacing w:after="240"/>
        <w:rPr>
          <w:rFonts w:cs="Arial"/>
          <w:sz w:val="22"/>
          <w:szCs w:val="22"/>
          <w:lang w:val="fr-CA"/>
        </w:rPr>
      </w:pPr>
      <w:r w:rsidRPr="00E17ABB">
        <w:rPr>
          <w:rFonts w:cs="Arial"/>
          <w:sz w:val="22"/>
          <w:szCs w:val="22"/>
          <w:lang w:val="fr-CA"/>
        </w:rPr>
        <w:t>Dans l’accomplissement de sa mission, le Conseil des arts de l’O</w:t>
      </w:r>
      <w:r w:rsidRPr="00E17ABB">
        <w:rPr>
          <w:rFonts w:cs="Arial"/>
          <w:bCs/>
          <w:color w:val="000000"/>
          <w:szCs w:val="22"/>
          <w:lang w:val="fr-CA"/>
        </w:rPr>
        <w:t>ntario s’efforce de veiller à ce que ses politiques, pratiques et procédures se conforment aux principes énoncés dans les Normes d’accessibilité pour les services à la clientèle, notamment :</w:t>
      </w:r>
    </w:p>
    <w:p w14:paraId="4870BEDA" w14:textId="77777777" w:rsidR="00AE1964" w:rsidRPr="00E17ABB" w:rsidRDefault="00AE1964" w:rsidP="00AE1964">
      <w:pPr>
        <w:rPr>
          <w:rFonts w:cs="Arial"/>
          <w:sz w:val="22"/>
          <w:szCs w:val="22"/>
          <w:lang w:val="fr-CA"/>
        </w:rPr>
      </w:pPr>
      <w:r w:rsidRPr="00E17ABB">
        <w:rPr>
          <w:rFonts w:cs="Arial"/>
          <w:sz w:val="22"/>
          <w:szCs w:val="22"/>
          <w:lang w:val="fr-CA"/>
        </w:rPr>
        <w:t>Nos programmes et services doivent être fournis d’une façon qui respecte la dignité et l’indépendance des personnes handicapées.</w:t>
      </w:r>
    </w:p>
    <w:p w14:paraId="28567E00" w14:textId="77777777" w:rsidR="00AE1964" w:rsidRPr="00E17ABB" w:rsidRDefault="00AE1964" w:rsidP="00AE1964">
      <w:pPr>
        <w:rPr>
          <w:rFonts w:cs="Arial"/>
          <w:sz w:val="22"/>
          <w:szCs w:val="22"/>
          <w:lang w:val="fr-CA"/>
        </w:rPr>
      </w:pPr>
      <w:r w:rsidRPr="00E17ABB">
        <w:rPr>
          <w:rFonts w:cs="Arial"/>
          <w:sz w:val="22"/>
          <w:szCs w:val="22"/>
          <w:lang w:val="fr-CA"/>
        </w:rPr>
        <w:t>Les personnes handicapées doivent avoir la même possibilité que les autres personnes d’accéder à nos programmes et services.</w:t>
      </w:r>
    </w:p>
    <w:p w14:paraId="192C8ED5" w14:textId="77777777" w:rsidR="00AE1964" w:rsidRPr="00E17ABB" w:rsidRDefault="00AE1964" w:rsidP="00AE1964">
      <w:pPr>
        <w:spacing w:before="240"/>
        <w:rPr>
          <w:rFonts w:cs="Arial"/>
          <w:b/>
          <w:sz w:val="22"/>
          <w:szCs w:val="22"/>
          <w:lang w:val="fr-CA"/>
        </w:rPr>
      </w:pPr>
      <w:r w:rsidRPr="00E17ABB">
        <w:rPr>
          <w:rFonts w:cs="Arial"/>
          <w:bCs/>
          <w:color w:val="000000"/>
          <w:szCs w:val="22"/>
          <w:lang w:val="fr-CA"/>
        </w:rPr>
        <w:t>Les personnes handicapées sont encouragées à nous contacter pour nous indiquer si la prestation de nos programmes et services peut être assurée d’une manière qui tient mieux compte de leur handicap. Veuillez consulter la section 9 de cette politique pour en savoir plus long sur la façon de nous faire part de vos commentaires.</w:t>
      </w:r>
    </w:p>
    <w:p w14:paraId="5D704A22" w14:textId="77777777" w:rsidR="00AE1964" w:rsidRPr="00E17ABB" w:rsidRDefault="00AE1964" w:rsidP="00AE1964">
      <w:pPr>
        <w:pStyle w:val="Heading3"/>
      </w:pPr>
      <w:bookmarkStart w:id="55" w:name="_Toc468274786"/>
      <w:bookmarkStart w:id="56" w:name="_Toc468276596"/>
      <w:r w:rsidRPr="00E17ABB">
        <w:t>3. Communication</w:t>
      </w:r>
      <w:bookmarkEnd w:id="55"/>
      <w:bookmarkEnd w:id="56"/>
    </w:p>
    <w:p w14:paraId="37D8E281" w14:textId="77777777" w:rsidR="00AE1964" w:rsidRPr="00E17ABB" w:rsidRDefault="00AE1964" w:rsidP="00AE1964">
      <w:pPr>
        <w:rPr>
          <w:rFonts w:cs="Arial"/>
          <w:sz w:val="22"/>
          <w:szCs w:val="22"/>
          <w:lang w:val="fr-CA"/>
        </w:rPr>
      </w:pPr>
      <w:r w:rsidRPr="00E17ABB">
        <w:rPr>
          <w:rFonts w:cs="Arial"/>
          <w:sz w:val="22"/>
          <w:szCs w:val="22"/>
          <w:lang w:val="fr-CA"/>
        </w:rPr>
        <w:t xml:space="preserve">Nous communiquons avec les personnes handicapées d’une manière qui tient compte de leur handicap. </w:t>
      </w:r>
    </w:p>
    <w:p w14:paraId="167634C6" w14:textId="77777777" w:rsidR="00AE1964" w:rsidRPr="00E17ABB" w:rsidRDefault="00AE1964" w:rsidP="00AE1964">
      <w:pPr>
        <w:spacing w:before="240"/>
        <w:rPr>
          <w:rFonts w:cs="Arial"/>
          <w:sz w:val="22"/>
          <w:szCs w:val="22"/>
          <w:lang w:val="fr-CA"/>
        </w:rPr>
      </w:pPr>
      <w:r w:rsidRPr="00E17ABB">
        <w:rPr>
          <w:rFonts w:cs="Arial"/>
          <w:sz w:val="22"/>
          <w:szCs w:val="22"/>
          <w:lang w:val="fr-CA"/>
        </w:rPr>
        <w:t xml:space="preserve">Nous communiquons avec les membres du public en personne, par écrit, par courriel, par téléphone et par des services de retransmission. </w:t>
      </w:r>
    </w:p>
    <w:p w14:paraId="4FD35576" w14:textId="77777777" w:rsidR="00AE1964" w:rsidRPr="00E17ABB" w:rsidRDefault="00AE1964" w:rsidP="00AE1964">
      <w:pPr>
        <w:spacing w:before="240" w:after="240"/>
        <w:rPr>
          <w:rFonts w:cs="Arial"/>
          <w:sz w:val="22"/>
          <w:szCs w:val="22"/>
          <w:lang w:val="fr-CA"/>
        </w:rPr>
      </w:pPr>
      <w:r w:rsidRPr="00E17ABB">
        <w:rPr>
          <w:rFonts w:cs="Arial"/>
          <w:sz w:val="22"/>
          <w:szCs w:val="22"/>
          <w:lang w:val="fr-CA"/>
        </w:rPr>
        <w:t xml:space="preserve">Nous formons le personnel en communication avec le public sur les façons d’interagir et de communiquer avec des personnes ayant différents types de handicaps. </w:t>
      </w:r>
    </w:p>
    <w:p w14:paraId="79827F48" w14:textId="77777777" w:rsidR="00AE1964" w:rsidRPr="00E17ABB" w:rsidRDefault="00AE1964" w:rsidP="00AE1964">
      <w:pPr>
        <w:pStyle w:val="Heading3"/>
      </w:pPr>
      <w:bookmarkStart w:id="57" w:name="_Toc468274787"/>
      <w:bookmarkStart w:id="58" w:name="_Toc468276597"/>
      <w:r w:rsidRPr="00E17ABB">
        <w:t>4. Appareils fonctionnels</w:t>
      </w:r>
      <w:bookmarkEnd w:id="57"/>
      <w:bookmarkEnd w:id="58"/>
    </w:p>
    <w:p w14:paraId="1E59F12F" w14:textId="77777777" w:rsidR="00AE1964" w:rsidRPr="00E17ABB" w:rsidRDefault="00AE1964" w:rsidP="00AE1964">
      <w:pPr>
        <w:spacing w:after="240"/>
        <w:rPr>
          <w:rFonts w:cs="Arial"/>
          <w:sz w:val="22"/>
          <w:szCs w:val="22"/>
          <w:lang w:val="fr-CA"/>
        </w:rPr>
      </w:pPr>
      <w:r w:rsidRPr="00E17ABB">
        <w:rPr>
          <w:rFonts w:cs="Arial"/>
          <w:sz w:val="22"/>
          <w:szCs w:val="22"/>
          <w:lang w:val="fr-CA"/>
        </w:rPr>
        <w:t>Nous nous engageons à servir les personnes handicapées qui utilisent des appareils fonctionnels pour obtenir accès à nos programmes et services.</w:t>
      </w:r>
    </w:p>
    <w:p w14:paraId="7B864DA5" w14:textId="77777777" w:rsidR="00AE1964" w:rsidRPr="00E17ABB" w:rsidRDefault="00AE1964" w:rsidP="00AE1964">
      <w:pPr>
        <w:spacing w:after="240"/>
        <w:rPr>
          <w:rFonts w:cs="Arial"/>
          <w:sz w:val="22"/>
          <w:szCs w:val="22"/>
          <w:lang w:val="fr-CA"/>
        </w:rPr>
      </w:pPr>
      <w:r w:rsidRPr="00E17ABB">
        <w:rPr>
          <w:rFonts w:cs="Arial"/>
          <w:sz w:val="22"/>
          <w:szCs w:val="22"/>
          <w:lang w:val="fr-CA"/>
        </w:rPr>
        <w:t>Notre personnel reçoit une formation sur l’utilisation des appareils fonctionnels disponibles dans nos bureaux.</w:t>
      </w:r>
    </w:p>
    <w:p w14:paraId="6A5DAE45" w14:textId="77777777" w:rsidR="00AE1964" w:rsidRPr="00E17ABB" w:rsidRDefault="00AE1964" w:rsidP="00AE1964">
      <w:pPr>
        <w:pStyle w:val="Heading3"/>
      </w:pPr>
      <w:bookmarkStart w:id="59" w:name="_Toc468274788"/>
      <w:bookmarkStart w:id="60" w:name="_Toc468276598"/>
      <w:r w:rsidRPr="00E17ABB">
        <w:lastRenderedPageBreak/>
        <w:t>5. Animaux d’assistance</w:t>
      </w:r>
      <w:bookmarkEnd w:id="59"/>
      <w:bookmarkEnd w:id="60"/>
    </w:p>
    <w:p w14:paraId="26F38CAC" w14:textId="77777777" w:rsidR="00AE1964" w:rsidRPr="00E17ABB" w:rsidRDefault="00AE1964" w:rsidP="00AE1964">
      <w:pPr>
        <w:rPr>
          <w:rFonts w:cs="Arial"/>
          <w:sz w:val="22"/>
          <w:szCs w:val="22"/>
          <w:lang w:val="fr-CA"/>
        </w:rPr>
      </w:pPr>
      <w:r w:rsidRPr="00E17ABB">
        <w:rPr>
          <w:rFonts w:cs="Arial"/>
          <w:sz w:val="22"/>
          <w:szCs w:val="22"/>
          <w:lang w:val="fr-CA"/>
        </w:rPr>
        <w:t>Nous savons que certaines personnes handicapées ont besoin d’animaux d’assistance pour accéder à nos programmes et services. Ces personnes peuvent entrer dans nos bureaux avec leur animal d’assistance.</w:t>
      </w:r>
    </w:p>
    <w:p w14:paraId="686862C5" w14:textId="77777777" w:rsidR="00AE1964" w:rsidRPr="00E17ABB" w:rsidRDefault="00AE1964" w:rsidP="00AE1964">
      <w:pPr>
        <w:pStyle w:val="Heading3"/>
        <w:rPr>
          <w:lang w:val="fr-CA"/>
        </w:rPr>
      </w:pPr>
      <w:bookmarkStart w:id="61" w:name="_Toc468274789"/>
      <w:bookmarkStart w:id="62" w:name="_Toc468276599"/>
      <w:r w:rsidRPr="00E17ABB">
        <w:rPr>
          <w:lang w:val="fr-CA"/>
        </w:rPr>
        <w:t>6. Personnes de soutien</w:t>
      </w:r>
      <w:bookmarkEnd w:id="61"/>
      <w:bookmarkEnd w:id="62"/>
    </w:p>
    <w:p w14:paraId="07A219EE" w14:textId="77777777" w:rsidR="00AE1964" w:rsidRPr="00E17ABB" w:rsidRDefault="00AE1964" w:rsidP="00AE1964">
      <w:pPr>
        <w:rPr>
          <w:rFonts w:cs="Arial"/>
          <w:bCs/>
          <w:color w:val="000000"/>
          <w:szCs w:val="22"/>
          <w:lang w:val="fr-CA"/>
        </w:rPr>
      </w:pPr>
      <w:r w:rsidRPr="00E17ABB">
        <w:rPr>
          <w:rFonts w:cs="Arial"/>
          <w:bCs/>
          <w:color w:val="000000"/>
          <w:szCs w:val="22"/>
          <w:lang w:val="fr-CA"/>
        </w:rPr>
        <w:t>Nous savons que certaines personnes handicapées dépendent de personnes de soutien pour accéder à nos programmes et services. De telles personnes handicapées peuvent entrer dans nos bureaux avec leur personne de soutien. Elles ne seront aucunement privées de leur personne de soutien une fois dans nos bureaux.</w:t>
      </w:r>
    </w:p>
    <w:p w14:paraId="70C96453" w14:textId="77777777" w:rsidR="00AE1964" w:rsidRPr="00E17ABB" w:rsidRDefault="00AE1964" w:rsidP="00AE1964">
      <w:pPr>
        <w:spacing w:before="240"/>
        <w:rPr>
          <w:rFonts w:cs="Arial"/>
          <w:bCs/>
          <w:color w:val="000000"/>
          <w:szCs w:val="22"/>
          <w:lang w:val="fr-CA"/>
        </w:rPr>
      </w:pPr>
      <w:r w:rsidRPr="00E17ABB">
        <w:rPr>
          <w:rFonts w:cs="Arial"/>
          <w:bCs/>
          <w:color w:val="000000"/>
          <w:szCs w:val="22"/>
          <w:lang w:val="fr-CA"/>
        </w:rPr>
        <w:t>Nous pouvons demander aux personnes de soutien qui accompagnent ou assistent des personnes handicapées de se conformer à nos politiques de conflit d’intérêts et de confidentialité.</w:t>
      </w:r>
    </w:p>
    <w:p w14:paraId="791AAC13" w14:textId="77777777" w:rsidR="00AE1964" w:rsidRPr="00E17ABB" w:rsidRDefault="00AE1964" w:rsidP="00AE1964">
      <w:pPr>
        <w:spacing w:before="240" w:after="240"/>
        <w:rPr>
          <w:rFonts w:cs="Arial"/>
          <w:b/>
          <w:sz w:val="22"/>
          <w:szCs w:val="22"/>
          <w:lang w:val="fr-CA"/>
        </w:rPr>
      </w:pPr>
      <w:r w:rsidRPr="00E17ABB">
        <w:rPr>
          <w:rFonts w:cs="Arial"/>
          <w:bCs/>
          <w:color w:val="000000"/>
          <w:szCs w:val="22"/>
          <w:lang w:val="fr-CA"/>
        </w:rPr>
        <w:t>Lorsque des personnes de soutien sont nécessaires (comme des interprètes gestuels, sous-titreurs en temps réel, accompagnateurs) pour « les » réunions, consultations, activités ou séances d’information organisées par le Conseil des arts de l’Ontario, le Conseil des arts de l’Ontario défraie directement sur demande le temps et les frais de déplacement des personnes de soutien, conformément aux lignes directrices sur les déplacements et l’hébergement du gouvernement de l’Ontario.</w:t>
      </w:r>
    </w:p>
    <w:p w14:paraId="0F4852B6" w14:textId="77777777" w:rsidR="00AE1964" w:rsidRPr="00E17ABB" w:rsidRDefault="00AE1964" w:rsidP="00AE1964">
      <w:pPr>
        <w:pStyle w:val="Heading3"/>
      </w:pPr>
      <w:bookmarkStart w:id="63" w:name="_Toc468274790"/>
      <w:bookmarkStart w:id="64" w:name="_Toc468276600"/>
      <w:r w:rsidRPr="00E17ABB">
        <w:t>7. Avis d’interruption temporaire de service</w:t>
      </w:r>
      <w:bookmarkEnd w:id="63"/>
      <w:bookmarkEnd w:id="64"/>
    </w:p>
    <w:p w14:paraId="6499C2B1" w14:textId="77777777" w:rsidR="00AE1964" w:rsidRPr="00E17ABB" w:rsidRDefault="00AE1964" w:rsidP="00AE1964">
      <w:pPr>
        <w:rPr>
          <w:rFonts w:cs="Arial"/>
          <w:b/>
          <w:sz w:val="22"/>
          <w:szCs w:val="22"/>
          <w:lang w:val="fr-CA"/>
        </w:rPr>
      </w:pPr>
      <w:r w:rsidRPr="00E17ABB">
        <w:rPr>
          <w:rFonts w:cs="Arial"/>
          <w:bCs/>
          <w:color w:val="000000"/>
          <w:szCs w:val="22"/>
          <w:lang w:val="fr-CA"/>
        </w:rPr>
        <w:t>Le Conseil des arts de l’Ontario avise le public en cas d’interruption prévue ou inattendue de ses locaux ou services auxquels ont habituellement accès les personnes handicapées. L’avis d’interruption précise le motif de l’interruption, sa durée et les locaux ou services de remplacement, le cas échéant.</w:t>
      </w:r>
    </w:p>
    <w:p w14:paraId="79CEF170" w14:textId="77777777" w:rsidR="00AE1964" w:rsidRPr="00E17ABB" w:rsidRDefault="00AE1964" w:rsidP="00AE1964">
      <w:pPr>
        <w:spacing w:before="240" w:after="240"/>
        <w:rPr>
          <w:rFonts w:cs="Arial"/>
          <w:sz w:val="22"/>
          <w:szCs w:val="22"/>
          <w:lang w:val="fr-CA"/>
        </w:rPr>
      </w:pPr>
      <w:r w:rsidRPr="00E17ABB">
        <w:rPr>
          <w:rFonts w:cs="Arial"/>
          <w:sz w:val="22"/>
          <w:szCs w:val="22"/>
          <w:lang w:val="fr-CA"/>
        </w:rPr>
        <w:t xml:space="preserve">L’avis d’interruption est généralement affiché à toutes les entrées de nos bureaux. Selon la nature de l’interruption, l’avis peut également être donné par message téléphonique ou sur le site Web du CAO. </w:t>
      </w:r>
    </w:p>
    <w:p w14:paraId="13116088" w14:textId="77777777" w:rsidR="00AE1964" w:rsidRPr="00E17ABB" w:rsidRDefault="00AE1964" w:rsidP="00AE1964">
      <w:pPr>
        <w:pStyle w:val="Heading3"/>
      </w:pPr>
      <w:r w:rsidRPr="00E17ABB">
        <w:t xml:space="preserve"> </w:t>
      </w:r>
      <w:bookmarkStart w:id="65" w:name="_Toc468274791"/>
      <w:bookmarkStart w:id="66" w:name="_Toc468276601"/>
      <w:r w:rsidRPr="00E17ABB">
        <w:t>8. Formation du personnel</w:t>
      </w:r>
      <w:bookmarkEnd w:id="65"/>
      <w:bookmarkEnd w:id="66"/>
    </w:p>
    <w:p w14:paraId="1CB10B37" w14:textId="77777777" w:rsidR="00AE1964" w:rsidRPr="00E17ABB" w:rsidRDefault="00AE1964" w:rsidP="00AE1964">
      <w:pPr>
        <w:rPr>
          <w:rFonts w:cs="Arial"/>
          <w:b/>
          <w:bCs/>
          <w:color w:val="000000"/>
          <w:sz w:val="22"/>
          <w:szCs w:val="22"/>
          <w:lang w:val="fr-CA"/>
        </w:rPr>
      </w:pPr>
      <w:r w:rsidRPr="00E17ABB">
        <w:rPr>
          <w:rFonts w:cs="Arial"/>
          <w:bCs/>
          <w:color w:val="000000"/>
          <w:szCs w:val="22"/>
          <w:lang w:val="fr-CA"/>
        </w:rPr>
        <w:t>Le Conseil des arts de l’Ontario forme son personnel en contact avec le public ainsi que celui chargé de l’élaboration et de l’approbation de ses politiques, pratiques et procédures en matière de services au public au sujet de la prestation de services aux personnes handicapées.</w:t>
      </w:r>
      <w:r w:rsidRPr="00E17ABB">
        <w:rPr>
          <w:rFonts w:cs="Arial"/>
          <w:b/>
          <w:sz w:val="22"/>
          <w:szCs w:val="22"/>
          <w:lang w:val="fr-CA"/>
        </w:rPr>
        <w:t xml:space="preserve"> </w:t>
      </w:r>
    </w:p>
    <w:p w14:paraId="4F07ED3C" w14:textId="77777777" w:rsidR="00AE1964" w:rsidRDefault="00AE1964" w:rsidP="00AE1964">
      <w:pPr>
        <w:spacing w:before="240" w:after="240"/>
        <w:rPr>
          <w:rFonts w:cs="Arial"/>
          <w:sz w:val="22"/>
          <w:szCs w:val="22"/>
          <w:lang w:val="fr-CA"/>
        </w:rPr>
      </w:pPr>
      <w:r w:rsidRPr="00E17ABB">
        <w:rPr>
          <w:rFonts w:cs="Arial"/>
          <w:sz w:val="22"/>
          <w:szCs w:val="22"/>
          <w:lang w:val="fr-CA"/>
        </w:rPr>
        <w:t>Le personnel est formé de façon permanente lorsque des modifications sont apportées à ces politiques, pratiques et procédures. Le personnel nouvellement embauché est formé dans le cadre de son orientation initiale.</w:t>
      </w:r>
    </w:p>
    <w:p w14:paraId="7E24EFBC" w14:textId="77777777" w:rsidR="00AE1964" w:rsidRPr="00E17ABB" w:rsidRDefault="00AE1964" w:rsidP="00AE1964">
      <w:pPr>
        <w:spacing w:before="240" w:after="240"/>
        <w:rPr>
          <w:rFonts w:cs="Arial"/>
          <w:sz w:val="22"/>
          <w:szCs w:val="22"/>
          <w:lang w:val="fr-CA"/>
        </w:rPr>
      </w:pPr>
      <w:r w:rsidRPr="00E17ABB">
        <w:rPr>
          <w:rFonts w:cs="Arial"/>
          <w:sz w:val="22"/>
          <w:szCs w:val="22"/>
          <w:lang w:val="fr-CA"/>
        </w:rPr>
        <w:t xml:space="preserve">La formation comprend les éléments suivants : </w:t>
      </w:r>
    </w:p>
    <w:p w14:paraId="6A0DF070" w14:textId="77777777" w:rsidR="00AE1964" w:rsidRPr="00E17ABB" w:rsidRDefault="00AE1964" w:rsidP="00AE1964">
      <w:pPr>
        <w:numPr>
          <w:ilvl w:val="0"/>
          <w:numId w:val="23"/>
        </w:numPr>
        <w:spacing w:after="200" w:line="276" w:lineRule="auto"/>
        <w:contextualSpacing/>
        <w:rPr>
          <w:rFonts w:eastAsia="Times New Roman" w:cs="Arial"/>
          <w:b/>
          <w:spacing w:val="0"/>
          <w:sz w:val="22"/>
          <w:szCs w:val="22"/>
          <w:lang w:val="fr-CA" w:eastAsia="en-CA"/>
        </w:rPr>
      </w:pPr>
      <w:r w:rsidRPr="00E17ABB">
        <w:rPr>
          <w:rFonts w:cs="Arial"/>
          <w:bCs/>
          <w:color w:val="000000"/>
          <w:spacing w:val="0"/>
          <w:sz w:val="22"/>
          <w:szCs w:val="22"/>
          <w:lang w:val="fr-CA" w:eastAsia="en-CA"/>
        </w:rPr>
        <w:t>un examen de cette politique et des pratiques et procédures se rapportant aux nomes d’accessibilité pour les services à la clientèle;</w:t>
      </w:r>
    </w:p>
    <w:p w14:paraId="33CDDD51" w14:textId="77777777" w:rsidR="00AE1964" w:rsidRPr="00E17ABB" w:rsidRDefault="00AE1964" w:rsidP="00AE1964">
      <w:pPr>
        <w:numPr>
          <w:ilvl w:val="0"/>
          <w:numId w:val="23"/>
        </w:numPr>
        <w:spacing w:after="200" w:line="276" w:lineRule="auto"/>
        <w:contextualSpacing/>
        <w:rPr>
          <w:rFonts w:eastAsia="Times New Roman" w:cs="Arial"/>
          <w:spacing w:val="0"/>
          <w:sz w:val="22"/>
          <w:szCs w:val="22"/>
          <w:lang w:val="fr-CA" w:eastAsia="en-CA"/>
        </w:rPr>
      </w:pPr>
      <w:r w:rsidRPr="00E17ABB">
        <w:rPr>
          <w:rFonts w:eastAsia="Times New Roman" w:cs="Arial"/>
          <w:spacing w:val="0"/>
          <w:sz w:val="22"/>
          <w:szCs w:val="22"/>
          <w:lang w:val="fr-CA" w:eastAsia="en-CA"/>
        </w:rPr>
        <w:lastRenderedPageBreak/>
        <w:t xml:space="preserve">les buts de la </w:t>
      </w:r>
      <w:r w:rsidRPr="00E17ABB">
        <w:rPr>
          <w:rFonts w:eastAsia="Times New Roman" w:cs="Arial"/>
          <w:i/>
          <w:spacing w:val="0"/>
          <w:sz w:val="22"/>
          <w:szCs w:val="22"/>
          <w:lang w:val="fr-CA" w:eastAsia="en-CA"/>
        </w:rPr>
        <w:t xml:space="preserve">Loi de 2005 sur l’accessibilité pour les personnes handicapées de l’Ontario </w:t>
      </w:r>
      <w:r w:rsidRPr="00E17ABB">
        <w:rPr>
          <w:rFonts w:eastAsia="Times New Roman" w:cs="Arial"/>
          <w:spacing w:val="0"/>
          <w:sz w:val="22"/>
          <w:szCs w:val="22"/>
          <w:lang w:val="fr-CA" w:eastAsia="en-CA"/>
        </w:rPr>
        <w:t>et les exigences des Normes d’accessibilité pour les services à la clientèle;</w:t>
      </w:r>
    </w:p>
    <w:p w14:paraId="7BB04417" w14:textId="77777777" w:rsidR="00AE1964" w:rsidRPr="00E17ABB" w:rsidRDefault="00AE1964" w:rsidP="00AE1964">
      <w:pPr>
        <w:numPr>
          <w:ilvl w:val="0"/>
          <w:numId w:val="23"/>
        </w:numPr>
        <w:spacing w:after="200" w:line="276" w:lineRule="auto"/>
        <w:contextualSpacing/>
        <w:rPr>
          <w:rFonts w:eastAsia="Times New Roman" w:cs="Arial"/>
          <w:spacing w:val="0"/>
          <w:sz w:val="22"/>
          <w:szCs w:val="22"/>
          <w:lang w:val="fr-CA" w:eastAsia="en-CA"/>
        </w:rPr>
      </w:pPr>
      <w:r w:rsidRPr="00E17ABB">
        <w:rPr>
          <w:rFonts w:eastAsia="Times New Roman" w:cs="Arial"/>
          <w:spacing w:val="0"/>
          <w:sz w:val="22"/>
          <w:szCs w:val="22"/>
          <w:lang w:val="fr-CA" w:eastAsia="en-CA"/>
        </w:rPr>
        <w:t>les interactions et la communication avec des personnes ayant différents types de handicap, y compris celles utilisant un appareil fonctionnel, un animal d’assistance ou une personne de soutien;</w:t>
      </w:r>
    </w:p>
    <w:p w14:paraId="34311420" w14:textId="77777777" w:rsidR="00AE1964" w:rsidRPr="00E17ABB" w:rsidRDefault="00AE1964" w:rsidP="00AE1964">
      <w:pPr>
        <w:numPr>
          <w:ilvl w:val="0"/>
          <w:numId w:val="23"/>
        </w:numPr>
        <w:spacing w:after="200" w:line="276" w:lineRule="auto"/>
        <w:contextualSpacing/>
        <w:rPr>
          <w:rFonts w:eastAsia="Times New Roman" w:cs="Arial"/>
          <w:spacing w:val="0"/>
          <w:sz w:val="22"/>
          <w:szCs w:val="22"/>
          <w:lang w:val="fr-CA" w:eastAsia="en-CA"/>
        </w:rPr>
      </w:pPr>
      <w:r w:rsidRPr="00E17ABB">
        <w:rPr>
          <w:rFonts w:eastAsia="Times New Roman" w:cs="Arial"/>
          <w:spacing w:val="0"/>
          <w:sz w:val="22"/>
          <w:szCs w:val="22"/>
          <w:lang w:val="fr-CA" w:eastAsia="en-CA"/>
        </w:rPr>
        <w:t>l’utilisation des appareils ou accessoires fonctionnels disponibles dans nos bureaux ou autrement qui peuvent aider à la prestation de programmes ou de services aux personnes handicapées;</w:t>
      </w:r>
    </w:p>
    <w:p w14:paraId="59DDED82" w14:textId="77777777" w:rsidR="00AE1964" w:rsidRPr="00E17ABB" w:rsidRDefault="00AE1964" w:rsidP="00AE1964">
      <w:pPr>
        <w:numPr>
          <w:ilvl w:val="0"/>
          <w:numId w:val="23"/>
        </w:numPr>
        <w:spacing w:after="200" w:line="276" w:lineRule="auto"/>
        <w:contextualSpacing/>
        <w:rPr>
          <w:rFonts w:eastAsia="Times New Roman" w:cs="Arial"/>
          <w:spacing w:val="0"/>
          <w:sz w:val="22"/>
          <w:szCs w:val="22"/>
          <w:lang w:val="fr-CA" w:eastAsia="en-CA"/>
        </w:rPr>
      </w:pPr>
      <w:r w:rsidRPr="00E17ABB">
        <w:rPr>
          <w:rFonts w:eastAsia="Times New Roman" w:cs="Arial"/>
          <w:spacing w:val="0"/>
          <w:sz w:val="22"/>
          <w:szCs w:val="22"/>
          <w:lang w:val="fr-CA" w:eastAsia="en-CA"/>
        </w:rPr>
        <w:t>ce qu’il faut faire lorsqu’une personne handicapée a de la difficulté à accéder à des programmes ou services du Conseil des arts de l’Ontario.</w:t>
      </w:r>
    </w:p>
    <w:p w14:paraId="31ED84EB" w14:textId="77777777" w:rsidR="00AE1964" w:rsidRPr="00E17ABB" w:rsidRDefault="00AE1964" w:rsidP="00AE1964">
      <w:pPr>
        <w:rPr>
          <w:rFonts w:cs="Arial"/>
          <w:sz w:val="22"/>
          <w:szCs w:val="22"/>
          <w:lang w:val="fr-CA"/>
        </w:rPr>
      </w:pPr>
      <w:r w:rsidRPr="00E17ABB">
        <w:rPr>
          <w:rFonts w:cs="Arial"/>
          <w:sz w:val="22"/>
          <w:szCs w:val="22"/>
          <w:lang w:val="fr-CA"/>
        </w:rPr>
        <w:t xml:space="preserve">Le Conseil des arts de l’Ontario conserve un dossier de la formation qu’il dispense. </w:t>
      </w:r>
    </w:p>
    <w:p w14:paraId="00110C68" w14:textId="77777777" w:rsidR="00AE1964" w:rsidRPr="00E17ABB" w:rsidRDefault="00AE1964" w:rsidP="00AE1964">
      <w:pPr>
        <w:pStyle w:val="Heading3"/>
      </w:pPr>
      <w:bookmarkStart w:id="67" w:name="_Toc468274792"/>
      <w:bookmarkStart w:id="68" w:name="_Toc468276602"/>
      <w:r w:rsidRPr="00E17ABB">
        <w:t>9. Commentaires du public</w:t>
      </w:r>
      <w:bookmarkEnd w:id="67"/>
      <w:bookmarkEnd w:id="68"/>
    </w:p>
    <w:p w14:paraId="2915ADE0" w14:textId="77777777" w:rsidR="00AE1964" w:rsidRPr="00E17ABB" w:rsidRDefault="00AE1964" w:rsidP="00AE1964">
      <w:pPr>
        <w:rPr>
          <w:rFonts w:cs="Arial"/>
          <w:sz w:val="22"/>
          <w:szCs w:val="22"/>
          <w:lang w:val="fr-CA"/>
        </w:rPr>
      </w:pPr>
      <w:r w:rsidRPr="00E17ABB">
        <w:rPr>
          <w:rFonts w:cs="Arial"/>
          <w:sz w:val="22"/>
          <w:szCs w:val="22"/>
          <w:lang w:val="fr-CA"/>
        </w:rPr>
        <w:t>L’objectif à long terme de la présente politique est de répondre aux attentes en matière de prestation de services tout en servant les personnes handicapées. Nous accueillons avec plaisir les commentaires sur nos services et sur la mesure dans laquelle nous répondons à ces attentes.</w:t>
      </w:r>
    </w:p>
    <w:p w14:paraId="3FBC37C7" w14:textId="77777777" w:rsidR="00AE1964" w:rsidRPr="00E17ABB" w:rsidRDefault="00AE1964" w:rsidP="00AE1964">
      <w:pPr>
        <w:spacing w:before="240"/>
        <w:rPr>
          <w:rFonts w:cs="Arial"/>
          <w:sz w:val="22"/>
          <w:szCs w:val="22"/>
          <w:lang w:val="fr-CA"/>
        </w:rPr>
      </w:pPr>
      <w:r w:rsidRPr="00E17ABB">
        <w:rPr>
          <w:rFonts w:cs="Arial"/>
          <w:sz w:val="22"/>
          <w:szCs w:val="22"/>
          <w:lang w:val="fr-CA"/>
        </w:rPr>
        <w:t xml:space="preserve">Le Conseil des arts de l’Ontario avise le public des moyens que l’on peut utiliser pour faire part de commentaires. Lorsqu’un moyen n’est pas approprié, on peut demander d’utiliser un autre moyen. La confidentialité des auteurs des commentaires est respectée. Tous les commentaires sont étudiés afin de déterminer les mesures à prendre pour améliorer l’accès à nos programmes et services. </w:t>
      </w:r>
    </w:p>
    <w:p w14:paraId="32B4A6C2" w14:textId="77777777" w:rsidR="00AE1964" w:rsidRPr="00E17ABB" w:rsidRDefault="00AE1964" w:rsidP="00AE1964">
      <w:pPr>
        <w:spacing w:before="240"/>
        <w:rPr>
          <w:rFonts w:cs="Arial"/>
          <w:bCs/>
          <w:color w:val="000000"/>
          <w:szCs w:val="22"/>
          <w:lang w:val="fr-CA"/>
        </w:rPr>
      </w:pPr>
      <w:r w:rsidRPr="00E17ABB">
        <w:rPr>
          <w:rFonts w:cs="Arial"/>
          <w:sz w:val="22"/>
          <w:szCs w:val="22"/>
          <w:lang w:val="fr-CA"/>
        </w:rPr>
        <w:t>Les commentaires sont acheminés à la directrice des ressources humaines du Conseil des arts de l’Ontario et sont traités conformément à nos procédures administratives et dans les délais habituels pour les plaintes. Lorsque cela est possible, on traite les plaintes immédiatement. Il se peut toutefois que certaines plaintes exigent plus de temps à traiter et qu’elles doivent être étudiées à un palier supérieur.</w:t>
      </w:r>
    </w:p>
    <w:p w14:paraId="576E35AB" w14:textId="77777777" w:rsidR="00AE1964" w:rsidRPr="00E17ABB" w:rsidRDefault="00AE1964" w:rsidP="00AE1964">
      <w:pPr>
        <w:spacing w:before="240"/>
        <w:rPr>
          <w:rFonts w:cs="Arial"/>
          <w:i/>
          <w:iCs/>
          <w:color w:val="000000"/>
          <w:szCs w:val="22"/>
          <w:lang w:val="fr-CA"/>
        </w:rPr>
      </w:pPr>
      <w:r w:rsidRPr="00E17ABB">
        <w:rPr>
          <w:rFonts w:cs="Arial"/>
          <w:bCs/>
          <w:color w:val="000000"/>
          <w:szCs w:val="22"/>
          <w:lang w:val="fr-CA"/>
        </w:rPr>
        <w:t xml:space="preserve">On s’efforce de fournir des réponses aux plaintes sous une forme accessible par la personne qui a fait la plainte. </w:t>
      </w:r>
    </w:p>
    <w:p w14:paraId="3A0DCF1E" w14:textId="77777777" w:rsidR="00AE1964" w:rsidRPr="00E17ABB" w:rsidRDefault="00AE1964" w:rsidP="00AE1964">
      <w:pPr>
        <w:pStyle w:val="Heading3"/>
      </w:pPr>
      <w:bookmarkStart w:id="69" w:name="_Toc468274793"/>
      <w:bookmarkStart w:id="70" w:name="_Toc468276603"/>
      <w:r w:rsidRPr="00E17ABB">
        <w:t>10. Modifications aux politiques</w:t>
      </w:r>
      <w:bookmarkEnd w:id="69"/>
      <w:bookmarkEnd w:id="70"/>
    </w:p>
    <w:p w14:paraId="3ECF7E40" w14:textId="77777777" w:rsidR="00AE1964" w:rsidRPr="00E17ABB" w:rsidRDefault="00AE1964" w:rsidP="00AE1964">
      <w:pPr>
        <w:spacing w:before="240"/>
        <w:rPr>
          <w:rFonts w:cs="Arial"/>
          <w:sz w:val="22"/>
          <w:szCs w:val="22"/>
          <w:lang w:val="fr-CA"/>
        </w:rPr>
      </w:pPr>
      <w:r w:rsidRPr="00E17ABB">
        <w:rPr>
          <w:rFonts w:cs="Arial"/>
          <w:sz w:val="22"/>
          <w:szCs w:val="22"/>
          <w:lang w:val="fr-CA"/>
        </w:rPr>
        <w:t>Le Conseil des arts de l’Ontario s’engage à assurer que ses politiques, pratiques et procédures respectent et favorisent la dignité et l’indépendance des personnes handicapées. Par conséquent, cette politique ne sera pas modifiée sans que l’on tienne compte de l’effet de la modification sur les personnes handicapées.</w:t>
      </w:r>
    </w:p>
    <w:p w14:paraId="392B3A9D" w14:textId="77777777" w:rsidR="00AE1964" w:rsidRPr="00E17ABB" w:rsidRDefault="00AE1964" w:rsidP="00AE1964">
      <w:pPr>
        <w:spacing w:before="240"/>
        <w:rPr>
          <w:rFonts w:cs="Arial"/>
          <w:sz w:val="22"/>
          <w:szCs w:val="22"/>
          <w:lang w:val="fr-CA"/>
        </w:rPr>
      </w:pPr>
      <w:r w:rsidRPr="00E17ABB">
        <w:rPr>
          <w:rFonts w:cs="Arial"/>
          <w:sz w:val="22"/>
          <w:szCs w:val="22"/>
          <w:lang w:val="fr-CA"/>
        </w:rPr>
        <w:t>Toute politique du Conseil des arts de l’Ontario qui touche aux services au public qui ne reconnaît pas et ne favorise pas la dignité et l’indépendance des personnes handicapées ainsi que leur intégration et l’égalité des possibilités sera modifiée ou supprimée.</w:t>
      </w:r>
    </w:p>
    <w:p w14:paraId="4A7458F3" w14:textId="77777777" w:rsidR="00AE1964" w:rsidRPr="00E17ABB" w:rsidRDefault="00AE1964" w:rsidP="00AE1964">
      <w:pPr>
        <w:pStyle w:val="Heading3"/>
      </w:pPr>
      <w:bookmarkStart w:id="71" w:name="_Toc468274794"/>
      <w:bookmarkStart w:id="72" w:name="_Toc468276604"/>
      <w:r w:rsidRPr="00E17ABB">
        <w:t>11. Questions au sujet de cette politique</w:t>
      </w:r>
      <w:bookmarkEnd w:id="71"/>
      <w:bookmarkEnd w:id="72"/>
    </w:p>
    <w:p w14:paraId="6C8539CB" w14:textId="77777777" w:rsidR="00AE1964" w:rsidRPr="00E17ABB" w:rsidRDefault="00AE1964" w:rsidP="00AE1964">
      <w:pPr>
        <w:rPr>
          <w:rFonts w:cs="Arial"/>
          <w:sz w:val="22"/>
          <w:szCs w:val="22"/>
          <w:lang w:val="fr-CA"/>
        </w:rPr>
      </w:pPr>
      <w:r w:rsidRPr="00E17ABB">
        <w:rPr>
          <w:rFonts w:cs="Arial"/>
          <w:sz w:val="22"/>
          <w:szCs w:val="22"/>
          <w:lang w:val="fr-CA"/>
        </w:rPr>
        <w:t>La raison d’être de cette politique est d’assurer l’excellence des services aux personnes handicapées. Si vous avez des questions au sujet de cette politique ou si vous ne comprenez pas son but, n’hésitez pas à contacter :</w:t>
      </w:r>
    </w:p>
    <w:p w14:paraId="4E070094" w14:textId="77777777" w:rsidR="00AE1964" w:rsidRPr="00E17ABB" w:rsidRDefault="00AE1964" w:rsidP="00AE1964">
      <w:pPr>
        <w:spacing w:after="240"/>
        <w:rPr>
          <w:rFonts w:cs="Arial"/>
          <w:sz w:val="22"/>
          <w:szCs w:val="22"/>
          <w:lang w:val="fr-CA"/>
        </w:rPr>
      </w:pPr>
      <w:r w:rsidRPr="00E17ABB">
        <w:rPr>
          <w:rFonts w:cs="Arial"/>
          <w:sz w:val="22"/>
          <w:szCs w:val="22"/>
          <w:lang w:val="fr-CA"/>
        </w:rPr>
        <w:lastRenderedPageBreak/>
        <w:t>Kirsten Gunter, directrice des communications</w:t>
      </w:r>
      <w:r>
        <w:rPr>
          <w:rFonts w:cs="Arial"/>
          <w:sz w:val="22"/>
          <w:szCs w:val="22"/>
          <w:lang w:val="fr-CA"/>
        </w:rPr>
        <w:br/>
      </w:r>
      <w:r w:rsidRPr="00E17ABB">
        <w:rPr>
          <w:rFonts w:cs="Arial"/>
          <w:sz w:val="22"/>
          <w:szCs w:val="22"/>
        </w:rPr>
        <w:t>121, rue Bloor Est, 7 </w:t>
      </w:r>
      <w:r w:rsidRPr="00E17ABB">
        <w:rPr>
          <w:rFonts w:cs="Arial"/>
          <w:sz w:val="22"/>
          <w:szCs w:val="22"/>
          <w:vertAlign w:val="superscript"/>
        </w:rPr>
        <w:t>e </w:t>
      </w:r>
      <w:r w:rsidRPr="00E17ABB">
        <w:rPr>
          <w:rFonts w:cs="Arial"/>
          <w:sz w:val="22"/>
          <w:szCs w:val="22"/>
        </w:rPr>
        <w:t>étage</w:t>
      </w:r>
      <w:r w:rsidRPr="00E17ABB">
        <w:rPr>
          <w:rFonts w:cs="Arial"/>
          <w:sz w:val="22"/>
          <w:szCs w:val="22"/>
        </w:rPr>
        <w:br/>
        <w:t>Toronto (Ontario) M4W 3M5</w:t>
      </w:r>
      <w:r w:rsidRPr="00E17ABB">
        <w:rPr>
          <w:rFonts w:cs="Arial"/>
          <w:sz w:val="22"/>
          <w:szCs w:val="22"/>
        </w:rPr>
        <w:br/>
      </w:r>
      <w:r w:rsidRPr="00E17ABB">
        <w:rPr>
          <w:rFonts w:cs="Arial"/>
          <w:sz w:val="22"/>
          <w:szCs w:val="22"/>
          <w:lang w:val="fr-CA"/>
        </w:rPr>
        <w:t>Téléphone : 1-800-387-0058 ou 416-969-7403</w:t>
      </w:r>
    </w:p>
    <w:p w14:paraId="7DAE13E4" w14:textId="77777777" w:rsidR="00AE1964" w:rsidRPr="00E17ABB" w:rsidRDefault="00C90DCF" w:rsidP="00AE1964">
      <w:pPr>
        <w:rPr>
          <w:rFonts w:cs="Arial"/>
          <w:sz w:val="22"/>
          <w:szCs w:val="22"/>
          <w:u w:val="single"/>
          <w:lang w:val="fr-CA"/>
        </w:rPr>
      </w:pPr>
      <w:hyperlink r:id="rId9" w:history="1">
        <w:r w:rsidR="00AE1964" w:rsidRPr="00E17ABB">
          <w:rPr>
            <w:rFonts w:cs="Arial"/>
            <w:color w:val="0000FF"/>
            <w:sz w:val="22"/>
            <w:szCs w:val="22"/>
            <w:u w:val="single"/>
            <w:lang w:val="fr-CA"/>
          </w:rPr>
          <w:t>kgunter@arts.on.ca</w:t>
        </w:r>
      </w:hyperlink>
    </w:p>
    <w:p w14:paraId="1A3E01C6" w14:textId="77777777" w:rsidR="00AE1964" w:rsidRDefault="00AE1964" w:rsidP="00AE1964"/>
    <w:p w14:paraId="79D824BD" w14:textId="77777777" w:rsidR="003761F6" w:rsidRDefault="00C90DCF"/>
    <w:sectPr w:rsidR="00376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1A4"/>
    <w:multiLevelType w:val="hybridMultilevel"/>
    <w:tmpl w:val="917A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466CB"/>
    <w:multiLevelType w:val="hybridMultilevel"/>
    <w:tmpl w:val="8E2CD3F4"/>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15:restartNumberingAfterBreak="0">
    <w:nsid w:val="0D536058"/>
    <w:multiLevelType w:val="hybridMultilevel"/>
    <w:tmpl w:val="19A6417C"/>
    <w:lvl w:ilvl="0" w:tplc="F176069E">
      <w:start w:val="1"/>
      <w:numFmt w:val="upperRoman"/>
      <w:lvlText w:val="%1."/>
      <w:lvlJc w:val="left"/>
      <w:pPr>
        <w:ind w:left="1440" w:hanging="720"/>
      </w:pPr>
      <w:rPr>
        <w:rFonts w:cs="Times New Roman" w:hint="default"/>
      </w:rPr>
    </w:lvl>
    <w:lvl w:ilvl="1" w:tplc="D8EECAAC">
      <w:start w:val="1"/>
      <w:numFmt w:val="lowerRoman"/>
      <w:lvlText w:val="%2."/>
      <w:lvlJc w:val="right"/>
      <w:pPr>
        <w:tabs>
          <w:tab w:val="num" w:pos="1620"/>
        </w:tabs>
        <w:ind w:left="1620" w:hanging="180"/>
      </w:pPr>
      <w:rPr>
        <w:rFonts w:cs="Times New Roman" w:hint="default"/>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15:restartNumberingAfterBreak="0">
    <w:nsid w:val="1A0B5417"/>
    <w:multiLevelType w:val="hybridMultilevel"/>
    <w:tmpl w:val="917A990A"/>
    <w:lvl w:ilvl="0" w:tplc="C966E7C6">
      <w:start w:val="1"/>
      <w:numFmt w:val="bullet"/>
      <w:lvlText w:val=""/>
      <w:lvlJc w:val="left"/>
      <w:pPr>
        <w:tabs>
          <w:tab w:val="num" w:pos="540"/>
        </w:tabs>
        <w:ind w:left="54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726FEA"/>
    <w:multiLevelType w:val="hybridMultilevel"/>
    <w:tmpl w:val="95381048"/>
    <w:lvl w:ilvl="0" w:tplc="D8EECAAC">
      <w:start w:val="1"/>
      <w:numFmt w:val="lowerRoman"/>
      <w:lvlText w:val="%1."/>
      <w:lvlJc w:val="right"/>
      <w:pPr>
        <w:tabs>
          <w:tab w:val="num" w:pos="1280"/>
        </w:tabs>
        <w:ind w:left="1280" w:hanging="180"/>
      </w:pPr>
      <w:rPr>
        <w:rFonts w:cs="Times New Roman" w:hint="default"/>
      </w:rPr>
    </w:lvl>
    <w:lvl w:ilvl="1" w:tplc="00190409" w:tentative="1">
      <w:start w:val="1"/>
      <w:numFmt w:val="lowerLetter"/>
      <w:lvlText w:val="%2."/>
      <w:lvlJc w:val="left"/>
      <w:pPr>
        <w:tabs>
          <w:tab w:val="num" w:pos="2000"/>
        </w:tabs>
        <w:ind w:left="2000" w:hanging="360"/>
      </w:pPr>
      <w:rPr>
        <w:rFonts w:cs="Times New Roman"/>
      </w:rPr>
    </w:lvl>
    <w:lvl w:ilvl="2" w:tplc="001B0409" w:tentative="1">
      <w:start w:val="1"/>
      <w:numFmt w:val="lowerRoman"/>
      <w:lvlText w:val="%3."/>
      <w:lvlJc w:val="right"/>
      <w:pPr>
        <w:tabs>
          <w:tab w:val="num" w:pos="2720"/>
        </w:tabs>
        <w:ind w:left="2720" w:hanging="180"/>
      </w:pPr>
      <w:rPr>
        <w:rFonts w:cs="Times New Roman"/>
      </w:rPr>
    </w:lvl>
    <w:lvl w:ilvl="3" w:tplc="000F0409" w:tentative="1">
      <w:start w:val="1"/>
      <w:numFmt w:val="decimal"/>
      <w:lvlText w:val="%4."/>
      <w:lvlJc w:val="left"/>
      <w:pPr>
        <w:tabs>
          <w:tab w:val="num" w:pos="3440"/>
        </w:tabs>
        <w:ind w:left="3440" w:hanging="360"/>
      </w:pPr>
      <w:rPr>
        <w:rFonts w:cs="Times New Roman"/>
      </w:rPr>
    </w:lvl>
    <w:lvl w:ilvl="4" w:tplc="00190409" w:tentative="1">
      <w:start w:val="1"/>
      <w:numFmt w:val="lowerLetter"/>
      <w:lvlText w:val="%5."/>
      <w:lvlJc w:val="left"/>
      <w:pPr>
        <w:tabs>
          <w:tab w:val="num" w:pos="4160"/>
        </w:tabs>
        <w:ind w:left="4160" w:hanging="360"/>
      </w:pPr>
      <w:rPr>
        <w:rFonts w:cs="Times New Roman"/>
      </w:rPr>
    </w:lvl>
    <w:lvl w:ilvl="5" w:tplc="001B0409" w:tentative="1">
      <w:start w:val="1"/>
      <w:numFmt w:val="lowerRoman"/>
      <w:lvlText w:val="%6."/>
      <w:lvlJc w:val="right"/>
      <w:pPr>
        <w:tabs>
          <w:tab w:val="num" w:pos="4880"/>
        </w:tabs>
        <w:ind w:left="4880" w:hanging="180"/>
      </w:pPr>
      <w:rPr>
        <w:rFonts w:cs="Times New Roman"/>
      </w:rPr>
    </w:lvl>
    <w:lvl w:ilvl="6" w:tplc="000F0409" w:tentative="1">
      <w:start w:val="1"/>
      <w:numFmt w:val="decimal"/>
      <w:lvlText w:val="%7."/>
      <w:lvlJc w:val="left"/>
      <w:pPr>
        <w:tabs>
          <w:tab w:val="num" w:pos="5600"/>
        </w:tabs>
        <w:ind w:left="5600" w:hanging="360"/>
      </w:pPr>
      <w:rPr>
        <w:rFonts w:cs="Times New Roman"/>
      </w:rPr>
    </w:lvl>
    <w:lvl w:ilvl="7" w:tplc="00190409" w:tentative="1">
      <w:start w:val="1"/>
      <w:numFmt w:val="lowerLetter"/>
      <w:lvlText w:val="%8."/>
      <w:lvlJc w:val="left"/>
      <w:pPr>
        <w:tabs>
          <w:tab w:val="num" w:pos="6320"/>
        </w:tabs>
        <w:ind w:left="6320" w:hanging="360"/>
      </w:pPr>
      <w:rPr>
        <w:rFonts w:cs="Times New Roman"/>
      </w:rPr>
    </w:lvl>
    <w:lvl w:ilvl="8" w:tplc="001B0409" w:tentative="1">
      <w:start w:val="1"/>
      <w:numFmt w:val="lowerRoman"/>
      <w:lvlText w:val="%9."/>
      <w:lvlJc w:val="right"/>
      <w:pPr>
        <w:tabs>
          <w:tab w:val="num" w:pos="7040"/>
        </w:tabs>
        <w:ind w:left="7040" w:hanging="180"/>
      </w:pPr>
      <w:rPr>
        <w:rFonts w:cs="Times New Roman"/>
      </w:rPr>
    </w:lvl>
  </w:abstractNum>
  <w:abstractNum w:abstractNumId="5" w15:restartNumberingAfterBreak="0">
    <w:nsid w:val="360767A3"/>
    <w:multiLevelType w:val="hybridMultilevel"/>
    <w:tmpl w:val="2CE6D81E"/>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36286C72"/>
    <w:multiLevelType w:val="hybridMultilevel"/>
    <w:tmpl w:val="411EA706"/>
    <w:lvl w:ilvl="0" w:tplc="CAE426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81073C4"/>
    <w:multiLevelType w:val="hybridMultilevel"/>
    <w:tmpl w:val="E8000FDA"/>
    <w:lvl w:ilvl="0" w:tplc="22B86F76">
      <w:start w:val="1"/>
      <w:numFmt w:val="lowerLetter"/>
      <w:lvlText w:val="%1)"/>
      <w:lvlJc w:val="left"/>
      <w:pPr>
        <w:ind w:left="1080" w:hanging="360"/>
      </w:pPr>
      <w:rPr>
        <w:rFonts w:ascii="Arial" w:hAnsi="Arial" w:cs="Symbo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B4919AD"/>
    <w:multiLevelType w:val="hybridMultilevel"/>
    <w:tmpl w:val="49DA9214"/>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BBE1B81"/>
    <w:multiLevelType w:val="hybridMultilevel"/>
    <w:tmpl w:val="293E925A"/>
    <w:lvl w:ilvl="0" w:tplc="10090013">
      <w:start w:val="1"/>
      <w:numFmt w:val="upperRoman"/>
      <w:lvlText w:val="%1."/>
      <w:lvlJc w:val="right"/>
      <w:pPr>
        <w:ind w:left="1440" w:hanging="720"/>
      </w:pPr>
      <w:rPr>
        <w:rFonts w:cs="Times New Roman" w:hint="default"/>
      </w:rPr>
    </w:lvl>
    <w:lvl w:ilvl="1" w:tplc="10090019">
      <w:start w:val="1"/>
      <w:numFmt w:val="lowerLetter"/>
      <w:lvlText w:val="%2."/>
      <w:lvlJc w:val="left"/>
      <w:pPr>
        <w:ind w:left="1167" w:hanging="360"/>
      </w:pPr>
      <w:rPr>
        <w:rFonts w:cs="Times New Roman"/>
      </w:rPr>
    </w:lvl>
    <w:lvl w:ilvl="2" w:tplc="D8EECAAC">
      <w:start w:val="1"/>
      <w:numFmt w:val="lowerRoman"/>
      <w:lvlText w:val="%3."/>
      <w:lvlJc w:val="right"/>
      <w:pPr>
        <w:tabs>
          <w:tab w:val="num" w:pos="1887"/>
        </w:tabs>
        <w:ind w:left="1887" w:hanging="180"/>
      </w:pPr>
      <w:rPr>
        <w:rFonts w:cs="Times New Roman" w:hint="default"/>
      </w:rPr>
    </w:lvl>
    <w:lvl w:ilvl="3" w:tplc="1009000F" w:tentative="1">
      <w:start w:val="1"/>
      <w:numFmt w:val="decimal"/>
      <w:lvlText w:val="%4."/>
      <w:lvlJc w:val="left"/>
      <w:pPr>
        <w:ind w:left="2607" w:hanging="360"/>
      </w:pPr>
      <w:rPr>
        <w:rFonts w:cs="Times New Roman"/>
      </w:rPr>
    </w:lvl>
    <w:lvl w:ilvl="4" w:tplc="10090019" w:tentative="1">
      <w:start w:val="1"/>
      <w:numFmt w:val="lowerLetter"/>
      <w:lvlText w:val="%5."/>
      <w:lvlJc w:val="left"/>
      <w:pPr>
        <w:ind w:left="3327" w:hanging="360"/>
      </w:pPr>
      <w:rPr>
        <w:rFonts w:cs="Times New Roman"/>
      </w:rPr>
    </w:lvl>
    <w:lvl w:ilvl="5" w:tplc="1009001B" w:tentative="1">
      <w:start w:val="1"/>
      <w:numFmt w:val="lowerRoman"/>
      <w:lvlText w:val="%6."/>
      <w:lvlJc w:val="right"/>
      <w:pPr>
        <w:ind w:left="4047" w:hanging="180"/>
      </w:pPr>
      <w:rPr>
        <w:rFonts w:cs="Times New Roman"/>
      </w:rPr>
    </w:lvl>
    <w:lvl w:ilvl="6" w:tplc="1009000F" w:tentative="1">
      <w:start w:val="1"/>
      <w:numFmt w:val="decimal"/>
      <w:lvlText w:val="%7."/>
      <w:lvlJc w:val="left"/>
      <w:pPr>
        <w:ind w:left="4767" w:hanging="360"/>
      </w:pPr>
      <w:rPr>
        <w:rFonts w:cs="Times New Roman"/>
      </w:rPr>
    </w:lvl>
    <w:lvl w:ilvl="7" w:tplc="10090019" w:tentative="1">
      <w:start w:val="1"/>
      <w:numFmt w:val="lowerLetter"/>
      <w:lvlText w:val="%8."/>
      <w:lvlJc w:val="left"/>
      <w:pPr>
        <w:ind w:left="5487" w:hanging="360"/>
      </w:pPr>
      <w:rPr>
        <w:rFonts w:cs="Times New Roman"/>
      </w:rPr>
    </w:lvl>
    <w:lvl w:ilvl="8" w:tplc="1009001B" w:tentative="1">
      <w:start w:val="1"/>
      <w:numFmt w:val="lowerRoman"/>
      <w:lvlText w:val="%9."/>
      <w:lvlJc w:val="right"/>
      <w:pPr>
        <w:ind w:left="6207" w:hanging="180"/>
      </w:pPr>
      <w:rPr>
        <w:rFonts w:cs="Times New Roman"/>
      </w:rPr>
    </w:lvl>
  </w:abstractNum>
  <w:abstractNum w:abstractNumId="10" w15:restartNumberingAfterBreak="0">
    <w:nsid w:val="46807179"/>
    <w:multiLevelType w:val="hybridMultilevel"/>
    <w:tmpl w:val="704689EE"/>
    <w:lvl w:ilvl="0" w:tplc="00170409">
      <w:start w:val="1"/>
      <w:numFmt w:val="lowerLetter"/>
      <w:lvlText w:val="%1)"/>
      <w:lvlJc w:val="left"/>
      <w:pPr>
        <w:tabs>
          <w:tab w:val="num" w:pos="720"/>
        </w:tabs>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54BB4CDD"/>
    <w:multiLevelType w:val="hybridMultilevel"/>
    <w:tmpl w:val="012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35E3F"/>
    <w:multiLevelType w:val="hybridMultilevel"/>
    <w:tmpl w:val="E52EAC3C"/>
    <w:lvl w:ilvl="0" w:tplc="115A0824">
      <w:start w:val="1"/>
      <w:numFmt w:val="lowerLetter"/>
      <w:lvlText w:val="%1)"/>
      <w:lvlJc w:val="left"/>
      <w:pPr>
        <w:tabs>
          <w:tab w:val="num" w:pos="720"/>
        </w:tabs>
        <w:ind w:left="720" w:hanging="360"/>
      </w:pPr>
      <w:rPr>
        <w:rFonts w:cs="Times New Roman" w:hint="default"/>
      </w:rPr>
    </w:lvl>
    <w:lvl w:ilvl="1" w:tplc="91724174">
      <w:start w:val="1"/>
      <w:numFmt w:val="lowerRoman"/>
      <w:lvlText w:val="%2)"/>
      <w:lvlJc w:val="left"/>
      <w:pPr>
        <w:tabs>
          <w:tab w:val="num" w:pos="1134"/>
        </w:tabs>
        <w:ind w:left="1134" w:hanging="397"/>
      </w:pPr>
      <w:rPr>
        <w:rFonts w:cs="Times New Roman" w:hint="default"/>
      </w:rPr>
    </w:lvl>
    <w:lvl w:ilvl="2" w:tplc="D8EECAAC">
      <w:start w:val="1"/>
      <w:numFmt w:val="lowerRoman"/>
      <w:lvlText w:val="%3."/>
      <w:lvlJc w:val="right"/>
      <w:pPr>
        <w:tabs>
          <w:tab w:val="num" w:pos="2160"/>
        </w:tabs>
        <w:ind w:left="1701" w:hanging="283"/>
      </w:pPr>
      <w:rPr>
        <w:rFonts w:cs="Times New Roman" w:hint="default"/>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BC43E56"/>
    <w:multiLevelType w:val="hybridMultilevel"/>
    <w:tmpl w:val="32069366"/>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DD800AE"/>
    <w:multiLevelType w:val="hybridMultilevel"/>
    <w:tmpl w:val="69CC2AA4"/>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4113990"/>
    <w:multiLevelType w:val="hybridMultilevel"/>
    <w:tmpl w:val="F01C21DE"/>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4E44CF"/>
    <w:multiLevelType w:val="hybridMultilevel"/>
    <w:tmpl w:val="0A7EF21C"/>
    <w:lvl w:ilvl="0" w:tplc="0017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6FAC7134"/>
    <w:multiLevelType w:val="hybridMultilevel"/>
    <w:tmpl w:val="2C90106A"/>
    <w:lvl w:ilvl="0" w:tplc="1CAA138A">
      <w:start w:val="2"/>
      <w:numFmt w:val="lowerLetter"/>
      <w:lvlText w:val="%1)"/>
      <w:lvlJc w:val="left"/>
      <w:pPr>
        <w:ind w:left="1080" w:hanging="360"/>
      </w:pPr>
      <w:rPr>
        <w:rFonts w:ascii="Arial" w:hAnsi="Arial" w:cs="Symbo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1161653"/>
    <w:multiLevelType w:val="hybridMultilevel"/>
    <w:tmpl w:val="19BCC154"/>
    <w:lvl w:ilvl="0" w:tplc="10090013">
      <w:start w:val="1"/>
      <w:numFmt w:val="upperRoman"/>
      <w:lvlText w:val="%1."/>
      <w:lvlJc w:val="right"/>
      <w:pPr>
        <w:ind w:left="720" w:hanging="360"/>
      </w:pPr>
      <w:rPr>
        <w:rFonts w:cs="Times New Roman"/>
      </w:rPr>
    </w:lvl>
    <w:lvl w:ilvl="1" w:tplc="D8EECAAC">
      <w:start w:val="1"/>
      <w:numFmt w:val="lowerRoman"/>
      <w:lvlText w:val="%2."/>
      <w:lvlJc w:val="right"/>
      <w:pPr>
        <w:tabs>
          <w:tab w:val="num" w:pos="1260"/>
        </w:tabs>
        <w:ind w:left="1260" w:hanging="180"/>
      </w:pPr>
      <w:rPr>
        <w:rFonts w:cs="Times New Roman"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9" w15:restartNumberingAfterBreak="0">
    <w:nsid w:val="74DB59E9"/>
    <w:multiLevelType w:val="hybridMultilevel"/>
    <w:tmpl w:val="109C9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0739EB"/>
    <w:multiLevelType w:val="hybridMultilevel"/>
    <w:tmpl w:val="1B5ABBB8"/>
    <w:lvl w:ilvl="0" w:tplc="04090017">
      <w:start w:val="1"/>
      <w:numFmt w:val="lowerLetter"/>
      <w:lvlText w:val="%1)"/>
      <w:lvlJc w:val="left"/>
      <w:pPr>
        <w:ind w:left="1440" w:hanging="720"/>
      </w:pPr>
      <w:rPr>
        <w:rFonts w:cs="Times New Roman" w:hint="default"/>
      </w:rPr>
    </w:lvl>
    <w:lvl w:ilvl="1" w:tplc="D8EECAAC">
      <w:start w:val="1"/>
      <w:numFmt w:val="lowerRoman"/>
      <w:lvlText w:val="%2."/>
      <w:lvlJc w:val="right"/>
      <w:pPr>
        <w:ind w:left="1440" w:hanging="360"/>
      </w:pPr>
      <w:rPr>
        <w:rFonts w:cs="Times New Roman" w:hint="default"/>
      </w:rPr>
    </w:lvl>
    <w:lvl w:ilvl="2" w:tplc="4FEC78AE">
      <w:start w:val="1"/>
      <w:numFmt w:val="decimal"/>
      <w:lvlText w:val="(%3)"/>
      <w:lvlJc w:val="left"/>
      <w:pPr>
        <w:ind w:left="2340" w:hanging="360"/>
      </w:pPr>
      <w:rPr>
        <w:rFonts w:ascii="Times New Roman" w:hAnsi="Times New Roman" w:cs="Times New Roman" w:hint="default"/>
        <w:color w:val="7030A0"/>
        <w:sz w:val="24"/>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7B5677CD"/>
    <w:multiLevelType w:val="hybridMultilevel"/>
    <w:tmpl w:val="A3707576"/>
    <w:lvl w:ilvl="0" w:tplc="D8EECAAC">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7E1C5501"/>
    <w:multiLevelType w:val="hybridMultilevel"/>
    <w:tmpl w:val="0F7A40AE"/>
    <w:lvl w:ilvl="0" w:tplc="10090013">
      <w:start w:val="1"/>
      <w:numFmt w:val="upperRoman"/>
      <w:lvlText w:val="%1."/>
      <w:lvlJc w:val="right"/>
      <w:pPr>
        <w:tabs>
          <w:tab w:val="num" w:pos="740"/>
        </w:tabs>
        <w:ind w:left="740" w:hanging="397"/>
      </w:pPr>
      <w:rPr>
        <w:rFonts w:cs="Times New Roman"/>
      </w:rPr>
    </w:lvl>
    <w:lvl w:ilvl="1" w:tplc="00130409">
      <w:start w:val="1"/>
      <w:numFmt w:val="upperRoman"/>
      <w:lvlText w:val="%2."/>
      <w:lvlJc w:val="right"/>
      <w:pPr>
        <w:tabs>
          <w:tab w:val="num" w:pos="866"/>
        </w:tabs>
        <w:ind w:left="866" w:hanging="180"/>
      </w:pPr>
      <w:rPr>
        <w:rFonts w:cs="Times New Roman"/>
      </w:rPr>
    </w:lvl>
    <w:lvl w:ilvl="2" w:tplc="1009001B">
      <w:start w:val="1"/>
      <w:numFmt w:val="lowerRoman"/>
      <w:lvlText w:val="%3."/>
      <w:lvlJc w:val="right"/>
      <w:pPr>
        <w:tabs>
          <w:tab w:val="num" w:pos="1766"/>
        </w:tabs>
        <w:ind w:left="1766" w:hanging="180"/>
      </w:pPr>
      <w:rPr>
        <w:rFonts w:cs="Times New Roman"/>
      </w:rPr>
    </w:lvl>
    <w:lvl w:ilvl="3" w:tplc="1009000F">
      <w:start w:val="1"/>
      <w:numFmt w:val="decimal"/>
      <w:lvlText w:val="%4."/>
      <w:lvlJc w:val="left"/>
      <w:pPr>
        <w:tabs>
          <w:tab w:val="num" w:pos="2486"/>
        </w:tabs>
        <w:ind w:left="2486" w:hanging="360"/>
      </w:pPr>
      <w:rPr>
        <w:rFonts w:cs="Times New Roman"/>
      </w:rPr>
    </w:lvl>
    <w:lvl w:ilvl="4" w:tplc="10090019">
      <w:start w:val="1"/>
      <w:numFmt w:val="lowerLetter"/>
      <w:lvlText w:val="%5."/>
      <w:lvlJc w:val="left"/>
      <w:pPr>
        <w:tabs>
          <w:tab w:val="num" w:pos="3206"/>
        </w:tabs>
        <w:ind w:left="3206" w:hanging="360"/>
      </w:pPr>
      <w:rPr>
        <w:rFonts w:cs="Times New Roman"/>
      </w:rPr>
    </w:lvl>
    <w:lvl w:ilvl="5" w:tplc="1009001B">
      <w:start w:val="1"/>
      <w:numFmt w:val="lowerRoman"/>
      <w:lvlText w:val="%6."/>
      <w:lvlJc w:val="right"/>
      <w:pPr>
        <w:tabs>
          <w:tab w:val="num" w:pos="3926"/>
        </w:tabs>
        <w:ind w:left="3926" w:hanging="180"/>
      </w:pPr>
      <w:rPr>
        <w:rFonts w:cs="Times New Roman"/>
      </w:rPr>
    </w:lvl>
    <w:lvl w:ilvl="6" w:tplc="1009000F">
      <w:start w:val="1"/>
      <w:numFmt w:val="decimal"/>
      <w:lvlText w:val="%7."/>
      <w:lvlJc w:val="left"/>
      <w:pPr>
        <w:tabs>
          <w:tab w:val="num" w:pos="4646"/>
        </w:tabs>
        <w:ind w:left="4646" w:hanging="360"/>
      </w:pPr>
      <w:rPr>
        <w:rFonts w:cs="Times New Roman"/>
      </w:rPr>
    </w:lvl>
    <w:lvl w:ilvl="7" w:tplc="10090019">
      <w:start w:val="1"/>
      <w:numFmt w:val="lowerLetter"/>
      <w:lvlText w:val="%8."/>
      <w:lvlJc w:val="left"/>
      <w:pPr>
        <w:tabs>
          <w:tab w:val="num" w:pos="5366"/>
        </w:tabs>
        <w:ind w:left="5366" w:hanging="360"/>
      </w:pPr>
      <w:rPr>
        <w:rFonts w:cs="Times New Roman"/>
      </w:rPr>
    </w:lvl>
    <w:lvl w:ilvl="8" w:tplc="1009001B">
      <w:start w:val="1"/>
      <w:numFmt w:val="lowerRoman"/>
      <w:lvlText w:val="%9."/>
      <w:lvlJc w:val="right"/>
      <w:pPr>
        <w:tabs>
          <w:tab w:val="num" w:pos="6086"/>
        </w:tabs>
        <w:ind w:left="6086" w:hanging="180"/>
      </w:pPr>
      <w:rPr>
        <w:rFonts w:cs="Times New Roman"/>
      </w:rPr>
    </w:lvl>
  </w:abstractNum>
  <w:num w:numId="1">
    <w:abstractNumId w:val="0"/>
  </w:num>
  <w:num w:numId="2">
    <w:abstractNumId w:val="19"/>
  </w:num>
  <w:num w:numId="3">
    <w:abstractNumId w:val="3"/>
  </w:num>
  <w:num w:numId="4">
    <w:abstractNumId w:val="12"/>
  </w:num>
  <w:num w:numId="5">
    <w:abstractNumId w:val="10"/>
  </w:num>
  <w:num w:numId="6">
    <w:abstractNumId w:val="18"/>
  </w:num>
  <w:num w:numId="7">
    <w:abstractNumId w:val="22"/>
  </w:num>
  <w:num w:numId="8">
    <w:abstractNumId w:val="9"/>
  </w:num>
  <w:num w:numId="9">
    <w:abstractNumId w:val="2"/>
  </w:num>
  <w:num w:numId="10">
    <w:abstractNumId w:val="20"/>
  </w:num>
  <w:num w:numId="11">
    <w:abstractNumId w:val="14"/>
  </w:num>
  <w:num w:numId="12">
    <w:abstractNumId w:val="1"/>
  </w:num>
  <w:num w:numId="13">
    <w:abstractNumId w:val="5"/>
  </w:num>
  <w:num w:numId="14">
    <w:abstractNumId w:val="13"/>
  </w:num>
  <w:num w:numId="15">
    <w:abstractNumId w:val="4"/>
  </w:num>
  <w:num w:numId="16">
    <w:abstractNumId w:val="15"/>
  </w:num>
  <w:num w:numId="17">
    <w:abstractNumId w:val="16"/>
  </w:num>
  <w:num w:numId="18">
    <w:abstractNumId w:val="8"/>
  </w:num>
  <w:num w:numId="19">
    <w:abstractNumId w:val="21"/>
  </w:num>
  <w:num w:numId="20">
    <w:abstractNumId w:val="6"/>
  </w:num>
  <w:num w:numId="21">
    <w:abstractNumId w:val="17"/>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trackRevisions/>
  <w:documentProtection w:edit="trackedChange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64"/>
    <w:rsid w:val="00392108"/>
    <w:rsid w:val="00614532"/>
    <w:rsid w:val="00AE1964"/>
    <w:rsid w:val="00C90DCF"/>
    <w:rsid w:val="00E13DA0"/>
    <w:rsid w:val="138C2206"/>
    <w:rsid w:val="4E5DB942"/>
    <w:rsid w:val="52835B7B"/>
    <w:rsid w:val="69E3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3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64"/>
    <w:pPr>
      <w:spacing w:after="0" w:line="240" w:lineRule="auto"/>
    </w:pPr>
    <w:rPr>
      <w:rFonts w:ascii="Arial" w:hAnsi="Arial" w:cs="Times New Roman"/>
      <w:spacing w:val="8"/>
      <w:sz w:val="24"/>
      <w:szCs w:val="20"/>
      <w:lang w:val="en-CA"/>
    </w:rPr>
  </w:style>
  <w:style w:type="paragraph" w:styleId="Heading1">
    <w:name w:val="heading 1"/>
    <w:basedOn w:val="Normal"/>
    <w:next w:val="Normal"/>
    <w:link w:val="Heading1Char"/>
    <w:uiPriority w:val="9"/>
    <w:qFormat/>
    <w:rsid w:val="00AE19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1964"/>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AE1964"/>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1964"/>
    <w:rPr>
      <w:rFonts w:ascii="Arial" w:eastAsiaTheme="majorEastAsia" w:hAnsi="Arial" w:cstheme="majorBidi"/>
      <w:b/>
      <w:bCs/>
      <w:color w:val="000000" w:themeColor="text1"/>
      <w:spacing w:val="8"/>
      <w:sz w:val="28"/>
      <w:szCs w:val="26"/>
      <w:lang w:val="en-CA"/>
    </w:rPr>
  </w:style>
  <w:style w:type="character" w:customStyle="1" w:styleId="Heading3Char">
    <w:name w:val="Heading 3 Char"/>
    <w:basedOn w:val="DefaultParagraphFont"/>
    <w:link w:val="Heading3"/>
    <w:uiPriority w:val="9"/>
    <w:rsid w:val="00AE1964"/>
    <w:rPr>
      <w:rFonts w:ascii="Arial" w:eastAsiaTheme="majorEastAsia" w:hAnsi="Arial" w:cstheme="majorBidi"/>
      <w:b/>
      <w:bCs/>
      <w:color w:val="000000" w:themeColor="text1"/>
      <w:spacing w:val="8"/>
      <w:sz w:val="24"/>
      <w:szCs w:val="20"/>
      <w:lang w:val="en-CA"/>
    </w:rPr>
  </w:style>
  <w:style w:type="paragraph" w:styleId="Title">
    <w:name w:val="Title"/>
    <w:basedOn w:val="Normal"/>
    <w:next w:val="Normal"/>
    <w:link w:val="TitleChar"/>
    <w:uiPriority w:val="99"/>
    <w:qFormat/>
    <w:rsid w:val="00AE1964"/>
    <w:pPr>
      <w:pBdr>
        <w:bottom w:val="single" w:sz="8" w:space="4" w:color="4472C4" w:themeColor="accent1"/>
      </w:pBdr>
      <w:spacing w:after="300"/>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uiPriority w:val="99"/>
    <w:rsid w:val="00AE1964"/>
    <w:rPr>
      <w:rFonts w:ascii="Arial" w:eastAsiaTheme="majorEastAsia" w:hAnsi="Arial" w:cstheme="majorBidi"/>
      <w:b/>
      <w:color w:val="000000" w:themeColor="text1"/>
      <w:spacing w:val="5"/>
      <w:kern w:val="28"/>
      <w:sz w:val="52"/>
      <w:szCs w:val="52"/>
      <w:lang w:val="en-CA"/>
    </w:rPr>
  </w:style>
  <w:style w:type="character" w:styleId="Hyperlink">
    <w:name w:val="Hyperlink"/>
    <w:basedOn w:val="DefaultParagraphFont"/>
    <w:uiPriority w:val="99"/>
    <w:unhideWhenUsed/>
    <w:rsid w:val="00AE1964"/>
    <w:rPr>
      <w:color w:val="0563C1" w:themeColor="hyperlink"/>
      <w:u w:val="single"/>
    </w:rPr>
  </w:style>
  <w:style w:type="character" w:customStyle="1" w:styleId="Heading1Char">
    <w:name w:val="Heading 1 Char"/>
    <w:basedOn w:val="DefaultParagraphFont"/>
    <w:link w:val="Heading1"/>
    <w:uiPriority w:val="9"/>
    <w:rsid w:val="00AE1964"/>
    <w:rPr>
      <w:rFonts w:asciiTheme="majorHAnsi" w:eastAsiaTheme="majorEastAsia" w:hAnsiTheme="majorHAnsi" w:cstheme="majorBidi"/>
      <w:color w:val="2F5496" w:themeColor="accent1" w:themeShade="BF"/>
      <w:spacing w:val="8"/>
      <w:sz w:val="32"/>
      <w:szCs w:val="32"/>
      <w:lang w:val="en-CA"/>
    </w:rPr>
  </w:style>
  <w:style w:type="paragraph" w:styleId="TOCHeading">
    <w:name w:val="TOC Heading"/>
    <w:basedOn w:val="Heading1"/>
    <w:next w:val="Normal"/>
    <w:uiPriority w:val="39"/>
    <w:semiHidden/>
    <w:unhideWhenUsed/>
    <w:qFormat/>
    <w:rsid w:val="00AE1964"/>
    <w:pPr>
      <w:spacing w:before="480" w:line="276" w:lineRule="auto"/>
      <w:outlineLvl w:val="9"/>
    </w:pPr>
    <w:rPr>
      <w:b/>
      <w:bCs/>
      <w:spacing w:val="0"/>
      <w:sz w:val="28"/>
      <w:szCs w:val="28"/>
      <w:lang w:val="en-US" w:eastAsia="ja-JP"/>
    </w:rPr>
  </w:style>
  <w:style w:type="paragraph" w:styleId="TOC2">
    <w:name w:val="toc 2"/>
    <w:basedOn w:val="Normal"/>
    <w:next w:val="Normal"/>
    <w:autoRedefine/>
    <w:uiPriority w:val="39"/>
    <w:unhideWhenUsed/>
    <w:rsid w:val="00AE1964"/>
    <w:pPr>
      <w:spacing w:after="100"/>
      <w:ind w:left="240"/>
    </w:pPr>
  </w:style>
  <w:style w:type="paragraph" w:styleId="TOC3">
    <w:name w:val="toc 3"/>
    <w:basedOn w:val="Normal"/>
    <w:next w:val="Normal"/>
    <w:autoRedefine/>
    <w:uiPriority w:val="39"/>
    <w:unhideWhenUsed/>
    <w:rsid w:val="00AE196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gunter@art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7E051691BF34D87A73EA94DDC4E46" ma:contentTypeVersion="12" ma:contentTypeDescription="Create a new document." ma:contentTypeScope="" ma:versionID="7234c83cfb24011f9cebef7ef8331008">
  <xsd:schema xmlns:xsd="http://www.w3.org/2001/XMLSchema" xmlns:xs="http://www.w3.org/2001/XMLSchema" xmlns:p="http://schemas.microsoft.com/office/2006/metadata/properties" xmlns:ns2="f058e8c9-0f1b-4dcf-b643-7f9bc96115e3" xmlns:ns3="772ff2fb-431b-4343-9d1b-8414afdaf4d8" targetNamespace="http://schemas.microsoft.com/office/2006/metadata/properties" ma:root="true" ma:fieldsID="d47b2067c1254c144b6960d3aa6c74ec" ns2:_="" ns3:_="">
    <xsd:import namespace="f058e8c9-0f1b-4dcf-b643-7f9bc96115e3"/>
    <xsd:import namespace="772ff2fb-431b-4343-9d1b-8414afdaf4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8e8c9-0f1b-4dcf-b643-7f9bc9611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ff2fb-431b-4343-9d1b-8414afdaf4d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17EFD-406D-4ED2-A1CF-D572705704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66AF2-8ACE-45CC-AB38-8145054409FE}">
  <ds:schemaRefs>
    <ds:schemaRef ds:uri="http://schemas.microsoft.com/sharepoint/v3/contenttype/forms"/>
  </ds:schemaRefs>
</ds:datastoreItem>
</file>

<file path=customXml/itemProps3.xml><?xml version="1.0" encoding="utf-8"?>
<ds:datastoreItem xmlns:ds="http://schemas.openxmlformats.org/officeDocument/2006/customXml" ds:itemID="{5EBF2D7E-0C45-49CA-9C41-F150B2762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8e8c9-0f1b-4dcf-b643-7f9bc96115e3"/>
    <ds:schemaRef ds:uri="772ff2fb-431b-4343-9d1b-8414afdaf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4376</Words>
  <Characters>24946</Characters>
  <Application>Microsoft Office Word</Application>
  <DocSecurity>0</DocSecurity>
  <Lines>207</Lines>
  <Paragraphs>58</Paragraphs>
  <ScaleCrop>false</ScaleCrop>
  <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2020-12-09T19:28:00Z</dcterms:created>
  <dcterms:modified xsi:type="dcterms:W3CDTF">2020-12-15T18:03:00Z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0x010100B477E051691BF34D87A73EA94DDC4E46</vt:lpwstr>
  </property>
</Properties>
</file>